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2394"/>
        <w:gridCol w:w="2394"/>
        <w:gridCol w:w="2394"/>
        <w:gridCol w:w="2394"/>
        <w:gridCol w:w="2394"/>
        <w:gridCol w:w="2394"/>
        <w:gridCol w:w="2394"/>
        <w:gridCol w:w="2395"/>
      </w:tblGrid>
      <w:tr w:rsidR="007F58AC" w:rsidRPr="00D35D14" w14:paraId="1931D22D" w14:textId="77777777" w:rsidTr="001C0CEE">
        <w:tc>
          <w:tcPr>
            <w:tcW w:w="1803" w:type="dxa"/>
            <w:vMerge w:val="restart"/>
            <w:shd w:val="clear" w:color="auto" w:fill="D1D1D1" w:themeFill="background2" w:themeFillShade="E6"/>
          </w:tcPr>
          <w:p w14:paraId="547148A5" w14:textId="77F3ABFA" w:rsidR="007F58AC" w:rsidRPr="00D35D14" w:rsidRDefault="007F58AC" w:rsidP="001010E8">
            <w:pPr>
              <w:rPr>
                <w:b/>
                <w:bCs/>
              </w:rPr>
            </w:pPr>
            <w:bookmarkStart w:id="0" w:name="_Hlk181883416"/>
            <w:r w:rsidRPr="00D35D14">
              <w:rPr>
                <w:b/>
                <w:bCs/>
              </w:rPr>
              <w:t>Kriteerium</w:t>
            </w:r>
          </w:p>
        </w:tc>
        <w:tc>
          <w:tcPr>
            <w:tcW w:w="19153" w:type="dxa"/>
            <w:gridSpan w:val="8"/>
            <w:shd w:val="clear" w:color="auto" w:fill="D1D1D1" w:themeFill="background2" w:themeFillShade="E6"/>
          </w:tcPr>
          <w:p w14:paraId="46D29F30" w14:textId="6807161C" w:rsidR="007F58AC" w:rsidRPr="00D35D14" w:rsidRDefault="007F58AC" w:rsidP="007F58AC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EKR</w:t>
            </w:r>
            <w:r w:rsidR="00AD13AD">
              <w:rPr>
                <w:b/>
                <w:bCs/>
              </w:rPr>
              <w:t>-</w:t>
            </w:r>
            <w:r w:rsidRPr="00D35D14">
              <w:rPr>
                <w:b/>
                <w:bCs/>
              </w:rPr>
              <w:t>tase</w:t>
            </w:r>
          </w:p>
        </w:tc>
      </w:tr>
      <w:tr w:rsidR="001C0CEE" w:rsidRPr="00D35D14" w14:paraId="2A745F47" w14:textId="77777777" w:rsidTr="001C0CEE">
        <w:tc>
          <w:tcPr>
            <w:tcW w:w="1803" w:type="dxa"/>
            <w:vMerge/>
            <w:shd w:val="clear" w:color="auto" w:fill="D1D1D1" w:themeFill="background2" w:themeFillShade="E6"/>
          </w:tcPr>
          <w:p w14:paraId="2758C4BE" w14:textId="5BC38C8C" w:rsidR="007F58AC" w:rsidRPr="00D35D14" w:rsidRDefault="007F58AC">
            <w:pPr>
              <w:rPr>
                <w:b/>
                <w:bCs/>
              </w:rPr>
            </w:pPr>
          </w:p>
        </w:tc>
        <w:tc>
          <w:tcPr>
            <w:tcW w:w="2394" w:type="dxa"/>
            <w:shd w:val="clear" w:color="auto" w:fill="D1D1D1" w:themeFill="background2" w:themeFillShade="E6"/>
          </w:tcPr>
          <w:p w14:paraId="13806FF0" w14:textId="7B73D2C3" w:rsidR="007F58AC" w:rsidRPr="00D35D14" w:rsidRDefault="007F58AC" w:rsidP="007F58AC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1</w:t>
            </w:r>
          </w:p>
        </w:tc>
        <w:tc>
          <w:tcPr>
            <w:tcW w:w="2394" w:type="dxa"/>
            <w:shd w:val="clear" w:color="auto" w:fill="D1D1D1" w:themeFill="background2" w:themeFillShade="E6"/>
          </w:tcPr>
          <w:p w14:paraId="41530588" w14:textId="25696E37" w:rsidR="007F58AC" w:rsidRPr="00D35D14" w:rsidRDefault="007F58AC" w:rsidP="007F58AC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2</w:t>
            </w:r>
          </w:p>
        </w:tc>
        <w:tc>
          <w:tcPr>
            <w:tcW w:w="2394" w:type="dxa"/>
            <w:shd w:val="clear" w:color="auto" w:fill="D1D1D1" w:themeFill="background2" w:themeFillShade="E6"/>
          </w:tcPr>
          <w:p w14:paraId="290806DA" w14:textId="58B5F2B2" w:rsidR="007F58AC" w:rsidRPr="00D35D14" w:rsidRDefault="007F58AC" w:rsidP="007F58AC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3</w:t>
            </w:r>
          </w:p>
        </w:tc>
        <w:tc>
          <w:tcPr>
            <w:tcW w:w="2394" w:type="dxa"/>
            <w:shd w:val="clear" w:color="auto" w:fill="D1D1D1" w:themeFill="background2" w:themeFillShade="E6"/>
          </w:tcPr>
          <w:p w14:paraId="33FBA7DF" w14:textId="572C71C7" w:rsidR="007F58AC" w:rsidRPr="00D35D14" w:rsidRDefault="007F58AC" w:rsidP="007F58AC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4</w:t>
            </w:r>
          </w:p>
        </w:tc>
        <w:tc>
          <w:tcPr>
            <w:tcW w:w="2394" w:type="dxa"/>
            <w:shd w:val="clear" w:color="auto" w:fill="D1D1D1" w:themeFill="background2" w:themeFillShade="E6"/>
          </w:tcPr>
          <w:p w14:paraId="5863E536" w14:textId="5F15B456" w:rsidR="007F58AC" w:rsidRPr="00D35D14" w:rsidRDefault="007F58AC" w:rsidP="007F58AC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5</w:t>
            </w:r>
          </w:p>
        </w:tc>
        <w:tc>
          <w:tcPr>
            <w:tcW w:w="2394" w:type="dxa"/>
            <w:shd w:val="clear" w:color="auto" w:fill="D1D1D1" w:themeFill="background2" w:themeFillShade="E6"/>
          </w:tcPr>
          <w:p w14:paraId="0B5D223C" w14:textId="5EB4274C" w:rsidR="007F58AC" w:rsidRPr="00D35D14" w:rsidRDefault="007F58AC" w:rsidP="007F58AC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6</w:t>
            </w:r>
          </w:p>
        </w:tc>
        <w:tc>
          <w:tcPr>
            <w:tcW w:w="2394" w:type="dxa"/>
            <w:shd w:val="clear" w:color="auto" w:fill="D1D1D1" w:themeFill="background2" w:themeFillShade="E6"/>
          </w:tcPr>
          <w:p w14:paraId="0EF71491" w14:textId="40548991" w:rsidR="007F58AC" w:rsidRPr="00D35D14" w:rsidRDefault="007F58AC" w:rsidP="007F58AC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7</w:t>
            </w:r>
          </w:p>
        </w:tc>
        <w:tc>
          <w:tcPr>
            <w:tcW w:w="2395" w:type="dxa"/>
            <w:shd w:val="clear" w:color="auto" w:fill="D1D1D1" w:themeFill="background2" w:themeFillShade="E6"/>
          </w:tcPr>
          <w:p w14:paraId="37DCBE11" w14:textId="062E5C4A" w:rsidR="007F58AC" w:rsidRPr="00D35D14" w:rsidRDefault="007F58AC" w:rsidP="007F58AC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8</w:t>
            </w:r>
          </w:p>
        </w:tc>
      </w:tr>
      <w:bookmarkEnd w:id="0"/>
      <w:tr w:rsidR="001C0CEE" w:rsidRPr="00D35D14" w14:paraId="3E01F6E0" w14:textId="77777777" w:rsidTr="001C0CEE">
        <w:trPr>
          <w:trHeight w:val="737"/>
        </w:trPr>
        <w:tc>
          <w:tcPr>
            <w:tcW w:w="20956" w:type="dxa"/>
            <w:gridSpan w:val="9"/>
            <w:shd w:val="clear" w:color="auto" w:fill="D9F2D0" w:themeFill="accent6" w:themeFillTint="33"/>
            <w:vAlign w:val="center"/>
          </w:tcPr>
          <w:p w14:paraId="4A948011" w14:textId="13B044AE" w:rsidR="001C0CEE" w:rsidRPr="00D35D14" w:rsidRDefault="001C0CEE" w:rsidP="0039360D">
            <w:pPr>
              <w:pStyle w:val="ListParagraph"/>
              <w:numPr>
                <w:ilvl w:val="0"/>
                <w:numId w:val="5"/>
              </w:numPr>
            </w:pPr>
            <w:r w:rsidRPr="00D35D14">
              <w:rPr>
                <w:b/>
                <w:bCs/>
              </w:rPr>
              <w:t>Kognitiivsed oskused ehk teadmine ja mõistmine</w:t>
            </w:r>
          </w:p>
        </w:tc>
      </w:tr>
      <w:tr w:rsidR="005B7015" w:rsidRPr="00D35D14" w14:paraId="1BBF1D38" w14:textId="77777777" w:rsidTr="001C0CEE">
        <w:tc>
          <w:tcPr>
            <w:tcW w:w="1803" w:type="dxa"/>
            <w:shd w:val="clear" w:color="auto" w:fill="D9F2D0" w:themeFill="accent6" w:themeFillTint="33"/>
          </w:tcPr>
          <w:p w14:paraId="4D77FD1C" w14:textId="537ABB85" w:rsidR="005B7015" w:rsidRPr="00D35D14" w:rsidRDefault="0039360D" w:rsidP="0039360D">
            <w:pPr>
              <w:rPr>
                <w:b/>
                <w:bCs/>
              </w:rPr>
            </w:pPr>
            <w:r w:rsidRPr="00D35D14">
              <w:rPr>
                <w:b/>
                <w:bCs/>
              </w:rPr>
              <w:t>1.1.</w:t>
            </w:r>
            <w:r w:rsidR="005B7015" w:rsidRPr="00D35D14">
              <w:rPr>
                <w:b/>
                <w:bCs/>
              </w:rPr>
              <w:t>Valdkonna tundmine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0F35FE9B" w14:textId="2C136693" w:rsidR="005B7015" w:rsidRPr="00D35D14" w:rsidRDefault="005B7015" w:rsidP="005B7015">
            <w:r w:rsidRPr="00D35D14">
              <w:t>Teab valdkonna põhilisi fakte ja lihtsamaid reegleid.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25753536" w14:textId="273602CC" w:rsidR="005B7015" w:rsidRPr="00D35D14" w:rsidRDefault="005B7015" w:rsidP="005B7015">
            <w:r w:rsidRPr="00D35D14">
              <w:t>Teab valdkonna fakte ja lihtsamaid reegleid.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11E036C8" w14:textId="77777777" w:rsidR="005B7015" w:rsidRPr="00D35D14" w:rsidRDefault="005B7015" w:rsidP="005B7015">
            <w:pPr>
              <w:pStyle w:val="Compact"/>
              <w:rPr>
                <w:sz w:val="22"/>
                <w:szCs w:val="22"/>
                <w:lang w:val="et-EE"/>
              </w:rPr>
            </w:pPr>
            <w:r w:rsidRPr="00D35D14">
              <w:rPr>
                <w:sz w:val="22"/>
                <w:szCs w:val="22"/>
                <w:lang w:val="et-EE"/>
              </w:rPr>
              <w:t>Tunneb valdkonna fakte, üldisi mõisteid, meetodeid ja seaduspärasusi.</w:t>
            </w:r>
          </w:p>
          <w:p w14:paraId="1C87153D" w14:textId="61A24FFA" w:rsidR="005B7015" w:rsidRPr="00D35D14" w:rsidRDefault="005B7015" w:rsidP="005B7015">
            <w:r w:rsidRPr="00D35D14">
              <w:t xml:space="preserve"> 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0546769E" w14:textId="47787CF5" w:rsidR="005B7015" w:rsidRPr="00D35D14" w:rsidRDefault="005B7015" w:rsidP="005B7015">
            <w:r w:rsidRPr="00D35D14">
              <w:t xml:space="preserve">Mõistab valdkonna fakte </w:t>
            </w:r>
            <w:r w:rsidR="00D35D14">
              <w:t>ning</w:t>
            </w:r>
            <w:r w:rsidR="00D35D14" w:rsidRPr="00D35D14">
              <w:t xml:space="preserve"> </w:t>
            </w:r>
            <w:r w:rsidRPr="00D35D14">
              <w:t xml:space="preserve">tunneb mõisteid </w:t>
            </w:r>
            <w:r w:rsidR="00D35D14">
              <w:t>ja</w:t>
            </w:r>
            <w:r w:rsidR="00D35D14" w:rsidRPr="00D35D14">
              <w:t xml:space="preserve"> </w:t>
            </w:r>
            <w:r w:rsidRPr="00D35D14">
              <w:t xml:space="preserve">seaduspärasusi. 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3B89AE15" w14:textId="77777777" w:rsidR="005B7015" w:rsidRPr="00D35D14" w:rsidRDefault="005B7015" w:rsidP="005B7015">
            <w:pPr>
              <w:pStyle w:val="Compact"/>
              <w:rPr>
                <w:sz w:val="22"/>
                <w:szCs w:val="22"/>
                <w:lang w:val="et-EE"/>
              </w:rPr>
            </w:pPr>
            <w:r w:rsidRPr="00D35D14">
              <w:rPr>
                <w:sz w:val="22"/>
                <w:szCs w:val="22"/>
                <w:lang w:val="et-EE"/>
              </w:rPr>
              <w:t xml:space="preserve">Analüüsib oma valdkonna tavateoreetilisi lähtekohti ja  nendevahelisi seoseid ning seostab neid erialase praktikaga.  </w:t>
            </w:r>
          </w:p>
          <w:p w14:paraId="7B413A60" w14:textId="77777777" w:rsidR="005B7015" w:rsidRPr="00D35D14" w:rsidRDefault="005B7015" w:rsidP="005B7015"/>
        </w:tc>
        <w:tc>
          <w:tcPr>
            <w:tcW w:w="2394" w:type="dxa"/>
            <w:tcBorders>
              <w:bottom w:val="single" w:sz="4" w:space="0" w:color="auto"/>
            </w:tcBorders>
          </w:tcPr>
          <w:p w14:paraId="2BE8213D" w14:textId="77777777" w:rsidR="005B7015" w:rsidRPr="00D35D14" w:rsidRDefault="005B7015" w:rsidP="005B7015">
            <w:pPr>
              <w:pStyle w:val="Compact"/>
              <w:rPr>
                <w:sz w:val="22"/>
                <w:szCs w:val="22"/>
                <w:lang w:val="et-EE"/>
              </w:rPr>
            </w:pPr>
            <w:r w:rsidRPr="00D35D14">
              <w:rPr>
                <w:sz w:val="22"/>
                <w:szCs w:val="22"/>
                <w:lang w:val="et-EE"/>
              </w:rPr>
              <w:t xml:space="preserve">Analüüsib oma valdkonna  teoreetilisi lähtekohti, tegevus- ja arengusuundi ning eristab fakte arvamustest. </w:t>
            </w:r>
          </w:p>
          <w:p w14:paraId="106970CF" w14:textId="77777777" w:rsidR="005B7015" w:rsidRPr="00D35D14" w:rsidRDefault="005B7015" w:rsidP="005B7015"/>
        </w:tc>
        <w:tc>
          <w:tcPr>
            <w:tcW w:w="2394" w:type="dxa"/>
            <w:tcBorders>
              <w:bottom w:val="single" w:sz="4" w:space="0" w:color="auto"/>
            </w:tcBorders>
          </w:tcPr>
          <w:p w14:paraId="6852B4DE" w14:textId="77777777" w:rsidR="005B7015" w:rsidRPr="00D35D14" w:rsidRDefault="005B7015" w:rsidP="005B7015">
            <w:r w:rsidRPr="00D35D14">
              <w:t xml:space="preserve">Seostab oma valdkonna teoreetilisi lähtekohti ja arengusuundi teiste valdkondadega, sünteesib neid ning kasutab neid oma valdkonna arendamisel.  </w:t>
            </w:r>
          </w:p>
          <w:p w14:paraId="38197976" w14:textId="034FF130" w:rsidR="009C63F6" w:rsidRPr="00D35D14" w:rsidRDefault="009C63F6" w:rsidP="005B7015"/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14:paraId="4455698D" w14:textId="53C248B4" w:rsidR="005B7015" w:rsidRPr="00D35D14" w:rsidRDefault="005B7015" w:rsidP="005B7015">
            <w:r w:rsidRPr="00D35D14">
              <w:t xml:space="preserve">Analüüsib ja hindab oma valdkonnaga seotud koolkondi ning praktikaid. Loob valdkondade vahel seoseid ning üldistab teadmisi </w:t>
            </w:r>
            <w:r w:rsidR="00D35D14">
              <w:t xml:space="preserve">üle </w:t>
            </w:r>
            <w:r w:rsidRPr="00D35D14">
              <w:t>valdkondade.</w:t>
            </w:r>
          </w:p>
        </w:tc>
      </w:tr>
      <w:tr w:rsidR="009C63F6" w:rsidRPr="00D35D14" w14:paraId="51576B2A" w14:textId="77777777" w:rsidTr="001C0CEE">
        <w:tc>
          <w:tcPr>
            <w:tcW w:w="1803" w:type="dxa"/>
            <w:shd w:val="clear" w:color="auto" w:fill="D9F2D0" w:themeFill="accent6" w:themeFillTint="33"/>
          </w:tcPr>
          <w:p w14:paraId="0DD09C67" w14:textId="63B8C245" w:rsidR="009C63F6" w:rsidRPr="00D35D14" w:rsidRDefault="0039360D" w:rsidP="009C63F6">
            <w:pPr>
              <w:rPr>
                <w:b/>
                <w:bCs/>
              </w:rPr>
            </w:pPr>
            <w:r w:rsidRPr="00D35D14">
              <w:rPr>
                <w:b/>
                <w:bCs/>
              </w:rPr>
              <w:t>1.</w:t>
            </w:r>
            <w:r w:rsidR="00A31EFA" w:rsidRPr="00D35D14">
              <w:rPr>
                <w:b/>
                <w:bCs/>
              </w:rPr>
              <w:t xml:space="preserve">2. </w:t>
            </w:r>
            <w:r w:rsidR="009C63F6" w:rsidRPr="00D35D14">
              <w:rPr>
                <w:b/>
                <w:bCs/>
              </w:rPr>
              <w:t>Töö</w:t>
            </w:r>
            <w:r w:rsidR="00D35D14">
              <w:rPr>
                <w:b/>
                <w:bCs/>
              </w:rPr>
              <w:softHyphen/>
            </w:r>
            <w:r w:rsidR="009C63F6" w:rsidRPr="00D35D14">
              <w:rPr>
                <w:b/>
                <w:bCs/>
              </w:rPr>
              <w:t>protsesside tundmine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170CD198" w14:textId="1A602C45" w:rsidR="009C63F6" w:rsidRPr="00D35D14" w:rsidRDefault="009C63F6" w:rsidP="009C63F6">
            <w:r w:rsidRPr="00D35D14">
              <w:t>Tunneb elementaarseid tööprotsesse.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61D17435" w14:textId="72B809BA" w:rsidR="009C63F6" w:rsidRPr="00D35D14" w:rsidRDefault="009C63F6" w:rsidP="009C63F6">
            <w:r w:rsidRPr="00D35D14">
              <w:t xml:space="preserve">Tunneb lihtsamaid </w:t>
            </w:r>
            <w:r w:rsidR="00AD13AD">
              <w:t>töö</w:t>
            </w:r>
            <w:r w:rsidRPr="00D35D14">
              <w:t>protsesse.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3B63F3BD" w14:textId="1D530215" w:rsidR="009C63F6" w:rsidRPr="00D35D14" w:rsidRDefault="009C63F6" w:rsidP="009C63F6">
            <w:r w:rsidRPr="00D35D14">
              <w:t xml:space="preserve">Tunneb peamisi tööprotsesse, valib </w:t>
            </w:r>
            <w:r w:rsidR="00D35D14" w:rsidRPr="00D35D14">
              <w:t xml:space="preserve">ülesannete täitmiseks </w:t>
            </w:r>
            <w:r w:rsidRPr="00D35D14">
              <w:t>tuttavaid meetodeid.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195E0D9C" w14:textId="48E516BD" w:rsidR="009C63F6" w:rsidRPr="00D35D14" w:rsidRDefault="009C63F6" w:rsidP="009C63F6">
            <w:r w:rsidRPr="00D35D14">
              <w:t xml:space="preserve">Seostab tööprotsesse ja selle taga olevaid seaduspärasusi valdkonna tavapärase praktikaga, teeb </w:t>
            </w:r>
            <w:r w:rsidR="00AD13AD" w:rsidRPr="00D35D14">
              <w:t xml:space="preserve">omandatud teadmiste põhjal </w:t>
            </w:r>
            <w:r w:rsidRPr="00D35D14">
              <w:t xml:space="preserve">lihtsamaid loogilisi järeldusi.  </w:t>
            </w:r>
          </w:p>
          <w:p w14:paraId="048A7560" w14:textId="7150D92A" w:rsidR="009C63F6" w:rsidRPr="00D35D14" w:rsidRDefault="009C63F6" w:rsidP="009C63F6"/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4EC5A3F0" w14:textId="5CCFD923" w:rsidR="009C63F6" w:rsidRPr="00D35D14" w:rsidRDefault="009C63F6" w:rsidP="009C63F6">
            <w:r w:rsidRPr="00D35D14">
              <w:t xml:space="preserve">Mõtestab tööprotsesse omandatud teadmiste ja praktiliste kogemuste kokkupuutekohtades. 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0F2F13A5" w14:textId="13FCD83A" w:rsidR="009C63F6" w:rsidRPr="00D35D14" w:rsidRDefault="009C63F6" w:rsidP="009C63F6">
            <w:r w:rsidRPr="00D35D14">
              <w:t xml:space="preserve">Analüüsib tööprotsesse ning pakub </w:t>
            </w:r>
            <w:r w:rsidR="00D35D14" w:rsidRPr="00D35D14">
              <w:t xml:space="preserve">enda töö parendamiseks </w:t>
            </w:r>
            <w:r w:rsidRPr="00D35D14">
              <w:t xml:space="preserve">välja mõningaid uuenduslikke lahendusi.  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1C11522C" w14:textId="40824CDD" w:rsidR="009C63F6" w:rsidRPr="00D35D14" w:rsidRDefault="009C63F6" w:rsidP="009C63F6">
            <w:r w:rsidRPr="00D35D14">
              <w:t xml:space="preserve">Analüüsib </w:t>
            </w:r>
            <w:r w:rsidR="00D35D14" w:rsidRPr="00D35D14">
              <w:t xml:space="preserve">tööprotsesse </w:t>
            </w:r>
            <w:r w:rsidRPr="00D35D14">
              <w:t xml:space="preserve">ja uuendab </w:t>
            </w:r>
            <w:r w:rsidR="00B812CC">
              <w:t xml:space="preserve">neid </w:t>
            </w:r>
            <w:r w:rsidRPr="00D35D14">
              <w:t>nii</w:t>
            </w:r>
            <w:r w:rsidR="00D35D14">
              <w:t>,</w:t>
            </w:r>
            <w:r w:rsidRPr="00D35D14">
              <w:t xml:space="preserve"> et sellel on mõju tema valdkonna kontekstis. 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14:paraId="5F8A226C" w14:textId="64C74371" w:rsidR="009C63F6" w:rsidRPr="00D35D14" w:rsidRDefault="009C63F6" w:rsidP="009C63F6">
            <w:r w:rsidRPr="00D35D14">
              <w:t xml:space="preserve">Analüüsib ja loob </w:t>
            </w:r>
            <w:r w:rsidR="00D35D14" w:rsidRPr="00D35D14">
              <w:t xml:space="preserve">tööprotsessidest </w:t>
            </w:r>
            <w:r w:rsidRPr="00D35D14">
              <w:t>uusi arusaamu, millel on laiaulatuslik mõju.</w:t>
            </w:r>
          </w:p>
        </w:tc>
      </w:tr>
      <w:tr w:rsidR="00961CD0" w:rsidRPr="00D35D14" w14:paraId="1E77834C" w14:textId="77777777" w:rsidTr="001C0CEE">
        <w:tc>
          <w:tcPr>
            <w:tcW w:w="1803" w:type="dxa"/>
            <w:shd w:val="clear" w:color="auto" w:fill="D9F2D0" w:themeFill="accent6" w:themeFillTint="33"/>
          </w:tcPr>
          <w:p w14:paraId="537E3CF9" w14:textId="5323400C" w:rsidR="00961CD0" w:rsidRPr="00D35D14" w:rsidRDefault="0039360D" w:rsidP="00961CD0">
            <w:pPr>
              <w:rPr>
                <w:b/>
                <w:bCs/>
              </w:rPr>
            </w:pPr>
            <w:r w:rsidRPr="00D35D14">
              <w:rPr>
                <w:b/>
                <w:bCs/>
              </w:rPr>
              <w:t>1.</w:t>
            </w:r>
            <w:r w:rsidR="0033083F" w:rsidRPr="00D35D14">
              <w:rPr>
                <w:b/>
                <w:bCs/>
              </w:rPr>
              <w:t xml:space="preserve">3. </w:t>
            </w:r>
            <w:r w:rsidR="00961CD0" w:rsidRPr="00D35D14">
              <w:rPr>
                <w:b/>
                <w:bCs/>
              </w:rPr>
              <w:t xml:space="preserve">Info </w:t>
            </w:r>
          </w:p>
          <w:p w14:paraId="21B7139C" w14:textId="1900EC84" w:rsidR="00961CD0" w:rsidRPr="00D35D14" w:rsidRDefault="00961CD0" w:rsidP="00961CD0">
            <w:pPr>
              <w:rPr>
                <w:b/>
                <w:bCs/>
              </w:rPr>
            </w:pPr>
            <w:r w:rsidRPr="00D35D14">
              <w:rPr>
                <w:b/>
                <w:bCs/>
              </w:rPr>
              <w:t>kasutamine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077809FD" w14:textId="33B8E9B6" w:rsidR="00961CD0" w:rsidRPr="00D35D14" w:rsidRDefault="00961CD0" w:rsidP="00961CD0">
            <w:r w:rsidRPr="00D35D14">
              <w:t>Saab aru lihtsamast infost.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2323D8DF" w14:textId="08C094BB" w:rsidR="00961CD0" w:rsidRPr="00D35D14" w:rsidRDefault="00961CD0" w:rsidP="00961CD0">
            <w:r w:rsidRPr="00D35D14">
              <w:t xml:space="preserve">Leiab üles lihtsama vajaliku info ja saab sellest aru. 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3143B210" w14:textId="7B68E73D" w:rsidR="00961CD0" w:rsidRPr="00D35D14" w:rsidRDefault="00961CD0" w:rsidP="00961CD0">
            <w:r w:rsidRPr="00D35D14">
              <w:t>Leiab üles vajaliku info ja saab sellest aru.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0D12DB7E" w14:textId="2900F6EE" w:rsidR="00961CD0" w:rsidRPr="00D35D14" w:rsidRDefault="00961CD0" w:rsidP="00961CD0">
            <w:r w:rsidRPr="00D35D14">
              <w:t xml:space="preserve">Kasutab </w:t>
            </w:r>
            <w:r w:rsidR="006979B9" w:rsidRPr="00D35D14">
              <w:t xml:space="preserve">sobiva teabe leidmiseks </w:t>
            </w:r>
            <w:r w:rsidRPr="00D35D14">
              <w:t>infootsingu eri meetodeid</w:t>
            </w:r>
            <w:r w:rsidR="006979B9">
              <w:t xml:space="preserve"> ning </w:t>
            </w:r>
            <w:r w:rsidRPr="00D35D14">
              <w:t>kasutab leitut asjakohaselt.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277B35C9" w14:textId="1E53D0CE" w:rsidR="00961CD0" w:rsidRPr="00D35D14" w:rsidRDefault="00961CD0" w:rsidP="00961CD0">
            <w:r w:rsidRPr="00D35D14">
              <w:t xml:space="preserve">Kasutab </w:t>
            </w:r>
            <w:r w:rsidR="006979B9" w:rsidRPr="00D35D14">
              <w:t xml:space="preserve">sobiva teabe leidmiseks </w:t>
            </w:r>
            <w:r w:rsidRPr="00D35D14">
              <w:t>infootsingu eri meetodeid</w:t>
            </w:r>
            <w:r w:rsidR="006979B9">
              <w:t xml:space="preserve"> ning </w:t>
            </w:r>
            <w:r w:rsidRPr="00D35D14">
              <w:t>kasutab leitut asjakohaselt ja sisukalt.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3CCB1EA9" w14:textId="551C0486" w:rsidR="00961CD0" w:rsidRPr="00D35D14" w:rsidRDefault="00961CD0" w:rsidP="00961CD0">
            <w:r w:rsidRPr="00D35D14">
              <w:t xml:space="preserve">Kasutab </w:t>
            </w:r>
            <w:r w:rsidR="006979B9" w:rsidRPr="00D35D14">
              <w:t xml:space="preserve">sobiva teabe leidmiseks </w:t>
            </w:r>
            <w:r w:rsidRPr="00D35D14">
              <w:t>infootsingu eri meetodeid, analüüsib kasutatud allikaid ning rakendab asjakohast infot eesmärgipäraselt.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57640D8A" w14:textId="56DA1FF0" w:rsidR="00961CD0" w:rsidRPr="00D35D14" w:rsidRDefault="00961CD0" w:rsidP="00961CD0">
            <w:r w:rsidRPr="00D35D14">
              <w:t xml:space="preserve">Kasutab </w:t>
            </w:r>
            <w:r w:rsidR="006979B9" w:rsidRPr="00D35D14">
              <w:t xml:space="preserve">sobiva teabe leidmiseks </w:t>
            </w:r>
            <w:r w:rsidRPr="00D35D14">
              <w:t>infootsingu eri meetodeid, analüüsib kasutatud allikaid ning rakendab asjakohast infot sünteesitult ja eesmärgipäraselt.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14:paraId="02C0A64F" w14:textId="2050E8B0" w:rsidR="00961CD0" w:rsidRPr="00D35D14" w:rsidRDefault="00961CD0" w:rsidP="00961CD0">
            <w:r w:rsidRPr="00D35D14">
              <w:t xml:space="preserve">Kasutab </w:t>
            </w:r>
            <w:r w:rsidR="006979B9" w:rsidRPr="00D35D14">
              <w:t xml:space="preserve">vajaliku teabe leidmiseks </w:t>
            </w:r>
            <w:r w:rsidRPr="00D35D14">
              <w:t>infootsingu loomingulisi meetodeid</w:t>
            </w:r>
            <w:r w:rsidR="006979B9">
              <w:t>.</w:t>
            </w:r>
            <w:r w:rsidRPr="00D35D14">
              <w:t xml:space="preserve"> </w:t>
            </w:r>
            <w:r w:rsidR="006979B9">
              <w:t>A</w:t>
            </w:r>
            <w:r w:rsidRPr="00D35D14">
              <w:t>nalüüsib, sünteesib ja hindab kasutatud allikaid ning rakendab asjakohast infot loovalt ja  eesmärgipäraselt.</w:t>
            </w:r>
          </w:p>
          <w:p w14:paraId="3468404C" w14:textId="3187D43F" w:rsidR="00961CD0" w:rsidRPr="00D35D14" w:rsidRDefault="00961CD0" w:rsidP="00961CD0"/>
        </w:tc>
      </w:tr>
      <w:tr w:rsidR="004D5162" w:rsidRPr="00D35D14" w14:paraId="0AB1A41E" w14:textId="77777777" w:rsidTr="001C0CEE">
        <w:trPr>
          <w:trHeight w:val="2351"/>
        </w:trPr>
        <w:tc>
          <w:tcPr>
            <w:tcW w:w="1803" w:type="dxa"/>
            <w:shd w:val="clear" w:color="auto" w:fill="D9F2D0" w:themeFill="accent6" w:themeFillTint="33"/>
          </w:tcPr>
          <w:p w14:paraId="3573455B" w14:textId="2A1D3702" w:rsidR="004D5162" w:rsidRPr="00D35D14" w:rsidRDefault="0039360D" w:rsidP="004D5162">
            <w:pPr>
              <w:rPr>
                <w:b/>
                <w:bCs/>
              </w:rPr>
            </w:pPr>
            <w:r w:rsidRPr="00D35D14">
              <w:rPr>
                <w:b/>
                <w:bCs/>
              </w:rPr>
              <w:t>1.</w:t>
            </w:r>
            <w:r w:rsidR="0033083F" w:rsidRPr="00D35D14">
              <w:rPr>
                <w:b/>
                <w:bCs/>
              </w:rPr>
              <w:t xml:space="preserve">4. </w:t>
            </w:r>
            <w:r w:rsidR="004D5162" w:rsidRPr="00D35D14">
              <w:rPr>
                <w:b/>
                <w:bCs/>
              </w:rPr>
              <w:t>Enda õppimise juhtimine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223883AC" w14:textId="492AF989" w:rsidR="004D5162" w:rsidRPr="00D35D14" w:rsidRDefault="004D5162" w:rsidP="004D5162">
            <w:r w:rsidRPr="00D35D14">
              <w:t xml:space="preserve">Mõtestab õppimist läbi talle antud korralduste. 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6D2023EA" w14:textId="5C7C8484" w:rsidR="004D5162" w:rsidRPr="00D35D14" w:rsidRDefault="004D5162" w:rsidP="004D5162">
            <w:r w:rsidRPr="00D35D14">
              <w:t xml:space="preserve">Mõtestab õppimist enamjaolt läbi talle antud korralduste. 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050EBE53" w14:textId="596D6D04" w:rsidR="004D5162" w:rsidRPr="00D35D14" w:rsidRDefault="004D5162" w:rsidP="004D5162">
            <w:r w:rsidRPr="00D35D14">
              <w:t xml:space="preserve">Saab osaliselt aru, et  õppimine on tema enda vastutus.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21A82270" w14:textId="3AA2DC29" w:rsidR="004D5162" w:rsidRPr="00D35D14" w:rsidRDefault="004D5162" w:rsidP="004D5162">
            <w:r w:rsidRPr="00D35D14">
              <w:t>Saab aru, et õppimine on tema enda vastutus.</w:t>
            </w:r>
          </w:p>
        </w:tc>
        <w:tc>
          <w:tcPr>
            <w:tcW w:w="2394" w:type="dxa"/>
          </w:tcPr>
          <w:p w14:paraId="4A3DE393" w14:textId="445D8C33" w:rsidR="004D5162" w:rsidRPr="00D35D14" w:rsidRDefault="004D5162" w:rsidP="004D5162">
            <w:r w:rsidRPr="00D35D14">
              <w:t>On teadlik enda teadmiste ja oskuste piiridest, elukestva õppija vastutusest ning oskab eesmärgistada edasist õppevajadust.</w:t>
            </w:r>
          </w:p>
        </w:tc>
        <w:tc>
          <w:tcPr>
            <w:tcW w:w="2394" w:type="dxa"/>
          </w:tcPr>
          <w:p w14:paraId="435063C8" w14:textId="2159AB94" w:rsidR="004D5162" w:rsidRPr="00D35D14" w:rsidRDefault="004D5162" w:rsidP="004D5162">
            <w:r w:rsidRPr="00D35D14">
              <w:t>Püstitab õpieesmärke, analüüsib oma arengu</w:t>
            </w:r>
            <w:r w:rsidR="00B812CC" w:rsidRPr="005B080E">
              <w:t>t</w:t>
            </w:r>
            <w:r w:rsidRPr="00D35D14">
              <w:t xml:space="preserve"> ning kujundab oma õpi- ja karjääriteed</w:t>
            </w:r>
            <w:r w:rsidR="004C7FC7" w:rsidRPr="00D35D14">
              <w:t xml:space="preserve"> teadlikult</w:t>
            </w:r>
            <w:r w:rsidRPr="00D35D14">
              <w:t>.</w:t>
            </w:r>
          </w:p>
        </w:tc>
        <w:tc>
          <w:tcPr>
            <w:tcW w:w="2394" w:type="dxa"/>
          </w:tcPr>
          <w:p w14:paraId="7E10C047" w14:textId="0E4316CD" w:rsidR="004D5162" w:rsidRPr="00D35D14" w:rsidRDefault="004D5162" w:rsidP="004D5162">
            <w:r w:rsidRPr="00D35D14">
              <w:t>Püstitab õpieesmärke, analüüsib oma arengu</w:t>
            </w:r>
            <w:r w:rsidR="00B812CC" w:rsidRPr="005B080E">
              <w:t>t</w:t>
            </w:r>
            <w:r w:rsidRPr="00D35D14">
              <w:t xml:space="preserve"> ning kujundab oma õpi- ja karjääriteed</w:t>
            </w:r>
            <w:r w:rsidR="004C7FC7" w:rsidRPr="00D35D14">
              <w:t xml:space="preserve"> terviklikult</w:t>
            </w:r>
            <w:r w:rsidRPr="00D35D14">
              <w:t>.</w:t>
            </w:r>
          </w:p>
        </w:tc>
        <w:tc>
          <w:tcPr>
            <w:tcW w:w="2395" w:type="dxa"/>
          </w:tcPr>
          <w:p w14:paraId="63AD4EB7" w14:textId="455E9F8E" w:rsidR="004D5162" w:rsidRPr="00D35D14" w:rsidRDefault="004D5162" w:rsidP="004D5162">
            <w:r w:rsidRPr="00D35D14">
              <w:t>Püstitab õpieesmärke, analüüsib oma arengu</w:t>
            </w:r>
            <w:r w:rsidR="00B812CC" w:rsidRPr="005B080E">
              <w:t>t</w:t>
            </w:r>
            <w:r w:rsidRPr="00D35D14">
              <w:t xml:space="preserve"> ning kujundab oma õpi- ja karjääriteed</w:t>
            </w:r>
            <w:r w:rsidR="004C7FC7" w:rsidRPr="00D35D14">
              <w:t xml:space="preserve"> terviklikult ja innovaatiliselt</w:t>
            </w:r>
            <w:r w:rsidRPr="00D35D14">
              <w:t>.</w:t>
            </w:r>
          </w:p>
        </w:tc>
      </w:tr>
    </w:tbl>
    <w:p w14:paraId="246CCA19" w14:textId="77777777" w:rsidR="001C0CEE" w:rsidRPr="00D35D14" w:rsidRDefault="001C0CEE">
      <w:r w:rsidRPr="00D35D14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2394"/>
        <w:gridCol w:w="2394"/>
        <w:gridCol w:w="2394"/>
        <w:gridCol w:w="2394"/>
        <w:gridCol w:w="2394"/>
        <w:gridCol w:w="2394"/>
        <w:gridCol w:w="2394"/>
        <w:gridCol w:w="2395"/>
      </w:tblGrid>
      <w:tr w:rsidR="00867458" w:rsidRPr="00D35D14" w14:paraId="3F4832C8" w14:textId="77777777" w:rsidTr="00867458">
        <w:tc>
          <w:tcPr>
            <w:tcW w:w="1803" w:type="dxa"/>
            <w:vMerge w:val="restart"/>
            <w:shd w:val="clear" w:color="auto" w:fill="D1D1D1" w:themeFill="background2" w:themeFillShade="E6"/>
          </w:tcPr>
          <w:p w14:paraId="4447DF69" w14:textId="77777777" w:rsidR="00867458" w:rsidRPr="00D35D14" w:rsidRDefault="00867458" w:rsidP="009852DD">
            <w:pPr>
              <w:rPr>
                <w:b/>
                <w:bCs/>
              </w:rPr>
            </w:pPr>
            <w:r w:rsidRPr="00D35D14">
              <w:rPr>
                <w:b/>
                <w:bCs/>
              </w:rPr>
              <w:lastRenderedPageBreak/>
              <w:t>Kriteerium</w:t>
            </w:r>
          </w:p>
        </w:tc>
        <w:tc>
          <w:tcPr>
            <w:tcW w:w="19153" w:type="dxa"/>
            <w:gridSpan w:val="8"/>
            <w:shd w:val="clear" w:color="auto" w:fill="D1D1D1" w:themeFill="background2" w:themeFillShade="E6"/>
          </w:tcPr>
          <w:p w14:paraId="145295C4" w14:textId="1E554479" w:rsidR="00867458" w:rsidRPr="00D35D14" w:rsidRDefault="00867458" w:rsidP="009852DD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EKR</w:t>
            </w:r>
            <w:r w:rsidR="004D74AF">
              <w:rPr>
                <w:b/>
                <w:bCs/>
              </w:rPr>
              <w:t>-</w:t>
            </w:r>
            <w:r w:rsidRPr="00D35D14">
              <w:rPr>
                <w:b/>
                <w:bCs/>
              </w:rPr>
              <w:t>tase</w:t>
            </w:r>
          </w:p>
        </w:tc>
      </w:tr>
      <w:tr w:rsidR="00867458" w:rsidRPr="00D35D14" w14:paraId="15369220" w14:textId="77777777" w:rsidTr="00867458">
        <w:tc>
          <w:tcPr>
            <w:tcW w:w="1803" w:type="dxa"/>
            <w:vMerge/>
            <w:shd w:val="clear" w:color="auto" w:fill="D1D1D1" w:themeFill="background2" w:themeFillShade="E6"/>
          </w:tcPr>
          <w:p w14:paraId="4FD0ED6F" w14:textId="77777777" w:rsidR="00867458" w:rsidRPr="00D35D14" w:rsidRDefault="00867458" w:rsidP="009852DD">
            <w:pPr>
              <w:rPr>
                <w:b/>
                <w:bCs/>
              </w:rPr>
            </w:pPr>
          </w:p>
        </w:tc>
        <w:tc>
          <w:tcPr>
            <w:tcW w:w="2394" w:type="dxa"/>
            <w:shd w:val="clear" w:color="auto" w:fill="D1D1D1" w:themeFill="background2" w:themeFillShade="E6"/>
          </w:tcPr>
          <w:p w14:paraId="1D319FCE" w14:textId="77777777" w:rsidR="00867458" w:rsidRPr="00D35D14" w:rsidRDefault="00867458" w:rsidP="009852DD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1</w:t>
            </w:r>
          </w:p>
        </w:tc>
        <w:tc>
          <w:tcPr>
            <w:tcW w:w="2394" w:type="dxa"/>
            <w:shd w:val="clear" w:color="auto" w:fill="D1D1D1" w:themeFill="background2" w:themeFillShade="E6"/>
          </w:tcPr>
          <w:p w14:paraId="13CC6B92" w14:textId="77777777" w:rsidR="00867458" w:rsidRPr="00D35D14" w:rsidRDefault="00867458" w:rsidP="009852DD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2</w:t>
            </w:r>
          </w:p>
        </w:tc>
        <w:tc>
          <w:tcPr>
            <w:tcW w:w="2394" w:type="dxa"/>
            <w:shd w:val="clear" w:color="auto" w:fill="D1D1D1" w:themeFill="background2" w:themeFillShade="E6"/>
          </w:tcPr>
          <w:p w14:paraId="24476954" w14:textId="77777777" w:rsidR="00867458" w:rsidRPr="00D35D14" w:rsidRDefault="00867458" w:rsidP="009852DD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3</w:t>
            </w:r>
          </w:p>
        </w:tc>
        <w:tc>
          <w:tcPr>
            <w:tcW w:w="2394" w:type="dxa"/>
            <w:shd w:val="clear" w:color="auto" w:fill="D1D1D1" w:themeFill="background2" w:themeFillShade="E6"/>
          </w:tcPr>
          <w:p w14:paraId="62A07236" w14:textId="77777777" w:rsidR="00867458" w:rsidRPr="00D35D14" w:rsidRDefault="00867458" w:rsidP="009852DD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4</w:t>
            </w:r>
          </w:p>
        </w:tc>
        <w:tc>
          <w:tcPr>
            <w:tcW w:w="2394" w:type="dxa"/>
            <w:shd w:val="clear" w:color="auto" w:fill="D1D1D1" w:themeFill="background2" w:themeFillShade="E6"/>
          </w:tcPr>
          <w:p w14:paraId="404A7262" w14:textId="77777777" w:rsidR="00867458" w:rsidRPr="00D35D14" w:rsidRDefault="00867458" w:rsidP="009852DD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5</w:t>
            </w:r>
          </w:p>
        </w:tc>
        <w:tc>
          <w:tcPr>
            <w:tcW w:w="2394" w:type="dxa"/>
            <w:shd w:val="clear" w:color="auto" w:fill="D1D1D1" w:themeFill="background2" w:themeFillShade="E6"/>
          </w:tcPr>
          <w:p w14:paraId="0313019B" w14:textId="77777777" w:rsidR="00867458" w:rsidRPr="00D35D14" w:rsidRDefault="00867458" w:rsidP="009852DD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6</w:t>
            </w:r>
          </w:p>
        </w:tc>
        <w:tc>
          <w:tcPr>
            <w:tcW w:w="2394" w:type="dxa"/>
            <w:shd w:val="clear" w:color="auto" w:fill="D1D1D1" w:themeFill="background2" w:themeFillShade="E6"/>
          </w:tcPr>
          <w:p w14:paraId="0B314F49" w14:textId="77777777" w:rsidR="00867458" w:rsidRPr="00D35D14" w:rsidRDefault="00867458" w:rsidP="009852DD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7</w:t>
            </w:r>
          </w:p>
        </w:tc>
        <w:tc>
          <w:tcPr>
            <w:tcW w:w="2395" w:type="dxa"/>
            <w:shd w:val="clear" w:color="auto" w:fill="D1D1D1" w:themeFill="background2" w:themeFillShade="E6"/>
          </w:tcPr>
          <w:p w14:paraId="7DBB4AEE" w14:textId="77777777" w:rsidR="00867458" w:rsidRPr="00D35D14" w:rsidRDefault="00867458" w:rsidP="009852DD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8</w:t>
            </w:r>
          </w:p>
        </w:tc>
      </w:tr>
      <w:tr w:rsidR="001C0CEE" w:rsidRPr="00D35D14" w14:paraId="73C9C6CF" w14:textId="77777777" w:rsidTr="00867458">
        <w:trPr>
          <w:trHeight w:val="737"/>
        </w:trPr>
        <w:tc>
          <w:tcPr>
            <w:tcW w:w="20956" w:type="dxa"/>
            <w:gridSpan w:val="9"/>
            <w:shd w:val="clear" w:color="auto" w:fill="CAEDFB" w:themeFill="accent4" w:themeFillTint="33"/>
            <w:vAlign w:val="center"/>
          </w:tcPr>
          <w:p w14:paraId="7681FCBD" w14:textId="70D32EAC" w:rsidR="001C0CEE" w:rsidRPr="00D35D14" w:rsidRDefault="001C0CEE" w:rsidP="0039360D">
            <w:pPr>
              <w:pStyle w:val="Compact"/>
              <w:numPr>
                <w:ilvl w:val="0"/>
                <w:numId w:val="5"/>
              </w:numPr>
              <w:rPr>
                <w:lang w:val="et-EE"/>
              </w:rPr>
            </w:pPr>
            <w:r w:rsidRPr="00D35D14">
              <w:rPr>
                <w:b/>
                <w:bCs/>
                <w:lang w:val="et-EE"/>
              </w:rPr>
              <w:t>Rakenduslikud ehk praktilised oskused</w:t>
            </w:r>
          </w:p>
        </w:tc>
      </w:tr>
      <w:tr w:rsidR="00551720" w:rsidRPr="00D35D14" w14:paraId="6AA7067B" w14:textId="77777777" w:rsidTr="00867458">
        <w:trPr>
          <w:trHeight w:val="1408"/>
        </w:trPr>
        <w:tc>
          <w:tcPr>
            <w:tcW w:w="1803" w:type="dxa"/>
            <w:shd w:val="clear" w:color="auto" w:fill="CAEDFB" w:themeFill="accent4" w:themeFillTint="33"/>
          </w:tcPr>
          <w:p w14:paraId="69F4AC5C" w14:textId="76700AE5" w:rsidR="00551720" w:rsidRPr="00D35D14" w:rsidRDefault="0039360D" w:rsidP="00551720">
            <w:pPr>
              <w:rPr>
                <w:b/>
                <w:bCs/>
              </w:rPr>
            </w:pPr>
            <w:r w:rsidRPr="00D35D14">
              <w:rPr>
                <w:b/>
                <w:bCs/>
              </w:rPr>
              <w:t>2.</w:t>
            </w:r>
            <w:r w:rsidR="0033083F" w:rsidRPr="00D35D14">
              <w:rPr>
                <w:b/>
                <w:bCs/>
              </w:rPr>
              <w:t xml:space="preserve">1. </w:t>
            </w:r>
            <w:r w:rsidR="00551720" w:rsidRPr="00D35D14">
              <w:rPr>
                <w:b/>
                <w:bCs/>
              </w:rPr>
              <w:t>Töövahendid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6A8536A3" w14:textId="017BAB29" w:rsidR="00551720" w:rsidRPr="00D35D14" w:rsidRDefault="00551720" w:rsidP="00551720">
            <w:r w:rsidRPr="00D35D14">
              <w:t>Kasutab lihtsaid  seadmeid ettearvatavas ja stabiilses keskkonnas.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138DF6AA" w14:textId="496748AB" w:rsidR="00551720" w:rsidRPr="00D35D14" w:rsidRDefault="00551720" w:rsidP="00551720">
            <w:r w:rsidRPr="00D35D14">
              <w:t xml:space="preserve">Kasutab lihtsaid töövahendeid ja seadmeid tavapärases keskkonnas, kohanedes rutiinsete muutustega.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483C9D5E" w14:textId="45862F7D" w:rsidR="00551720" w:rsidRPr="00D35D14" w:rsidRDefault="00551720" w:rsidP="00551720">
            <w:r w:rsidRPr="00D35D14">
              <w:t>Kasutab eri töövahendeid ja seadmeid tavapärases töökeskkonnas, kohandades käitumist vastavalt olukorrale.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586DEF2C" w14:textId="2C9B8BB0" w:rsidR="00551720" w:rsidRPr="00D35D14" w:rsidRDefault="00551720" w:rsidP="00551720">
            <w:r w:rsidRPr="00D35D14">
              <w:t>Kasutab mitmekesiseid töövahendeid ja tehnoloogiaid</w:t>
            </w:r>
            <w:r w:rsidR="000D13F9">
              <w:t xml:space="preserve"> t</w:t>
            </w:r>
            <w:r w:rsidRPr="00D35D14">
              <w:t>avapärastes ja osaliselt uutes olukordades.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0C7D4487" w14:textId="2802AA5F" w:rsidR="00551720" w:rsidRPr="00D35D14" w:rsidRDefault="00551720" w:rsidP="00551720">
            <w:r w:rsidRPr="00D35D14">
              <w:t>Kasutab</w:t>
            </w:r>
            <w:r w:rsidR="00A514CB" w:rsidRPr="00D35D14">
              <w:t xml:space="preserve"> ja kombineerib eri </w:t>
            </w:r>
            <w:r w:rsidRPr="00D35D14">
              <w:t xml:space="preserve"> töövahendeid ja tehnoloogiaid eesmärgipäraselt, vastutab töö kvaliteedi ja arendamise eest.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148A21B2" w14:textId="6EB4EAD8" w:rsidR="00551720" w:rsidRPr="00D35D14" w:rsidRDefault="00551720" w:rsidP="00551720">
            <w:pPr>
              <w:pStyle w:val="Compact"/>
              <w:rPr>
                <w:sz w:val="22"/>
                <w:szCs w:val="22"/>
                <w:lang w:val="et-EE"/>
              </w:rPr>
            </w:pPr>
            <w:r w:rsidRPr="00D35D14">
              <w:rPr>
                <w:sz w:val="22"/>
                <w:szCs w:val="22"/>
                <w:lang w:val="et-EE"/>
              </w:rPr>
              <w:t>Lahendab erialaga seotud ja erialaüleseid ülesandeid ja probleeme kohaste meetoditega. Selgitab pakutavate lahenduste mõju</w:t>
            </w:r>
            <w:r w:rsidR="000D13F9">
              <w:rPr>
                <w:sz w:val="22"/>
                <w:szCs w:val="22"/>
                <w:lang w:val="et-EE"/>
              </w:rPr>
              <w:t xml:space="preserve"> tõenduspõhiselt</w:t>
            </w:r>
            <w:r w:rsidRPr="00D35D14">
              <w:rPr>
                <w:sz w:val="22"/>
                <w:szCs w:val="22"/>
                <w:lang w:val="et-EE"/>
              </w:rPr>
              <w:t>.</w:t>
            </w:r>
          </w:p>
          <w:p w14:paraId="123B5E31" w14:textId="77777777" w:rsidR="00551720" w:rsidRPr="00D35D14" w:rsidRDefault="00551720" w:rsidP="00551720">
            <w:pPr>
              <w:pStyle w:val="Compact"/>
              <w:rPr>
                <w:sz w:val="22"/>
                <w:szCs w:val="22"/>
                <w:lang w:val="et-EE"/>
              </w:rPr>
            </w:pPr>
          </w:p>
          <w:p w14:paraId="0A993DF1" w14:textId="77777777" w:rsidR="00551720" w:rsidRPr="00D35D14" w:rsidRDefault="00551720" w:rsidP="00551720">
            <w:pPr>
              <w:pStyle w:val="Compact"/>
              <w:rPr>
                <w:sz w:val="22"/>
                <w:szCs w:val="22"/>
                <w:lang w:val="et-EE"/>
              </w:rPr>
            </w:pPr>
          </w:p>
          <w:p w14:paraId="3CBAA4D8" w14:textId="553EF77C" w:rsidR="00551720" w:rsidRPr="00D35D14" w:rsidRDefault="00551720" w:rsidP="00551720">
            <w:pPr>
              <w:pStyle w:val="Compact"/>
              <w:rPr>
                <w:sz w:val="22"/>
                <w:szCs w:val="22"/>
                <w:lang w:val="et-EE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33EA0C9C" w14:textId="2D1A263F" w:rsidR="00551720" w:rsidRPr="00D35D14" w:rsidRDefault="00551720" w:rsidP="00551720">
            <w:pPr>
              <w:pStyle w:val="Compact"/>
              <w:rPr>
                <w:sz w:val="22"/>
                <w:szCs w:val="22"/>
                <w:lang w:val="et-EE"/>
              </w:rPr>
            </w:pPr>
            <w:r w:rsidRPr="00D35D14">
              <w:rPr>
                <w:sz w:val="22"/>
                <w:szCs w:val="22"/>
                <w:lang w:val="et-EE"/>
              </w:rPr>
              <w:t xml:space="preserve">Lahendab erialaga seotud ja erialaüleseid kompleksseid ülesandeid ja probleeme kohaste meetoditega, sh piiratud informatsiooni </w:t>
            </w:r>
            <w:r w:rsidR="006979B9">
              <w:rPr>
                <w:sz w:val="22"/>
                <w:szCs w:val="22"/>
                <w:lang w:val="et-EE"/>
              </w:rPr>
              <w:t>korral</w:t>
            </w:r>
            <w:r w:rsidRPr="00D35D14">
              <w:rPr>
                <w:sz w:val="22"/>
                <w:szCs w:val="22"/>
                <w:lang w:val="et-EE"/>
              </w:rPr>
              <w:t xml:space="preserve">. </w:t>
            </w:r>
            <w:r w:rsidRPr="00BA797A">
              <w:rPr>
                <w:sz w:val="22"/>
                <w:szCs w:val="22"/>
                <w:lang w:val="et-EE"/>
              </w:rPr>
              <w:t>Analüüsib pakutavate lahenduste mõju</w:t>
            </w:r>
            <w:r w:rsidR="000D13F9">
              <w:rPr>
                <w:sz w:val="22"/>
                <w:szCs w:val="22"/>
                <w:lang w:val="et-EE"/>
              </w:rPr>
              <w:t xml:space="preserve"> </w:t>
            </w:r>
            <w:r w:rsidR="000D13F9" w:rsidRPr="00BA797A">
              <w:rPr>
                <w:sz w:val="22"/>
                <w:szCs w:val="22"/>
                <w:lang w:val="et-EE"/>
              </w:rPr>
              <w:t>tõenduspõhiselt</w:t>
            </w:r>
            <w:r w:rsidRPr="00BA797A">
              <w:rPr>
                <w:sz w:val="22"/>
                <w:szCs w:val="22"/>
                <w:lang w:val="et-EE"/>
              </w:rPr>
              <w:t>.</w:t>
            </w:r>
          </w:p>
          <w:p w14:paraId="5F52B5FA" w14:textId="0843F837" w:rsidR="00551720" w:rsidRPr="00D35D14" w:rsidRDefault="00551720" w:rsidP="00551720">
            <w:pPr>
              <w:pStyle w:val="Compact"/>
              <w:rPr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2BC0FB04" w14:textId="46E089C0" w:rsidR="00551720" w:rsidRPr="00D35D14" w:rsidRDefault="00551720" w:rsidP="00551720">
            <w:pPr>
              <w:pStyle w:val="Compact"/>
              <w:rPr>
                <w:sz w:val="22"/>
                <w:szCs w:val="22"/>
                <w:lang w:val="et-EE"/>
              </w:rPr>
            </w:pPr>
            <w:r w:rsidRPr="00D35D14">
              <w:rPr>
                <w:sz w:val="22"/>
                <w:szCs w:val="22"/>
                <w:lang w:val="et-EE"/>
              </w:rPr>
              <w:t xml:space="preserve">Lahendab erialaga seotud ja erialaüleseid kompleksseid ülesandeid ja </w:t>
            </w:r>
            <w:r w:rsidRPr="000D13F9">
              <w:rPr>
                <w:sz w:val="22"/>
                <w:szCs w:val="22"/>
                <w:lang w:val="et-EE"/>
              </w:rPr>
              <w:t xml:space="preserve">probleeme loovate meetoditega, sh piiratud informatsiooni </w:t>
            </w:r>
            <w:r w:rsidR="00834DA8" w:rsidRPr="000D13F9">
              <w:rPr>
                <w:sz w:val="22"/>
                <w:szCs w:val="22"/>
                <w:lang w:val="et-EE"/>
              </w:rPr>
              <w:t>korral</w:t>
            </w:r>
            <w:r w:rsidRPr="000D13F9">
              <w:rPr>
                <w:sz w:val="22"/>
                <w:szCs w:val="22"/>
                <w:lang w:val="et-EE"/>
              </w:rPr>
              <w:t>. Analüüsib pakutavate lahenduste mõju</w:t>
            </w:r>
            <w:r w:rsidR="000D13F9" w:rsidRPr="000D13F9">
              <w:rPr>
                <w:sz w:val="22"/>
                <w:szCs w:val="22"/>
                <w:lang w:val="et-EE"/>
              </w:rPr>
              <w:t xml:space="preserve"> </w:t>
            </w:r>
            <w:r w:rsidRPr="000D13F9">
              <w:rPr>
                <w:sz w:val="22"/>
                <w:szCs w:val="22"/>
                <w:lang w:val="et-EE"/>
              </w:rPr>
              <w:t xml:space="preserve"> tulevikusuundadele ja ühiskondlikele protsessidele</w:t>
            </w:r>
            <w:r w:rsidR="005756C5">
              <w:rPr>
                <w:sz w:val="22"/>
                <w:szCs w:val="22"/>
                <w:lang w:val="et-EE"/>
              </w:rPr>
              <w:t xml:space="preserve"> </w:t>
            </w:r>
            <w:r w:rsidR="005756C5" w:rsidRPr="00BA797A">
              <w:rPr>
                <w:sz w:val="22"/>
                <w:szCs w:val="22"/>
                <w:lang w:val="et-EE"/>
              </w:rPr>
              <w:t>tõenduspõhiselt</w:t>
            </w:r>
            <w:r w:rsidRPr="000D13F9">
              <w:rPr>
                <w:sz w:val="22"/>
                <w:szCs w:val="22"/>
                <w:lang w:val="et-EE"/>
              </w:rPr>
              <w:t>.</w:t>
            </w:r>
          </w:p>
          <w:p w14:paraId="031C2AEA" w14:textId="34F29025" w:rsidR="00551720" w:rsidRPr="00D35D14" w:rsidRDefault="00551720" w:rsidP="00551720">
            <w:pPr>
              <w:pStyle w:val="Compact"/>
              <w:rPr>
                <w:sz w:val="22"/>
                <w:szCs w:val="22"/>
                <w:lang w:val="et-EE"/>
              </w:rPr>
            </w:pPr>
          </w:p>
        </w:tc>
      </w:tr>
      <w:tr w:rsidR="00111A1E" w:rsidRPr="00D35D14" w14:paraId="499AA585" w14:textId="77777777" w:rsidTr="00867458">
        <w:tc>
          <w:tcPr>
            <w:tcW w:w="1803" w:type="dxa"/>
            <w:shd w:val="clear" w:color="auto" w:fill="CAEDFB" w:themeFill="accent4" w:themeFillTint="33"/>
          </w:tcPr>
          <w:p w14:paraId="24B094B9" w14:textId="2E1C2AE3" w:rsidR="00111A1E" w:rsidRPr="00D35D14" w:rsidRDefault="0039360D" w:rsidP="00111A1E">
            <w:pPr>
              <w:rPr>
                <w:b/>
                <w:bCs/>
              </w:rPr>
            </w:pPr>
            <w:r w:rsidRPr="00D35D14">
              <w:rPr>
                <w:b/>
                <w:bCs/>
              </w:rPr>
              <w:t>2.</w:t>
            </w:r>
            <w:r w:rsidR="0033083F" w:rsidRPr="00D35D14">
              <w:rPr>
                <w:b/>
                <w:bCs/>
              </w:rPr>
              <w:t xml:space="preserve">2. </w:t>
            </w:r>
            <w:r w:rsidR="00111A1E" w:rsidRPr="00D35D14">
              <w:rPr>
                <w:b/>
                <w:bCs/>
              </w:rPr>
              <w:t>Töövõtted ja tööprotsessid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2546473D" w14:textId="194C233E" w:rsidR="00111A1E" w:rsidRPr="00D35D14" w:rsidRDefault="00111A1E" w:rsidP="00111A1E">
            <w:r w:rsidRPr="00D35D14">
              <w:t>Rakendab algelisi  käelisi oskusi ja töövõtteid lihtsate ja korduvate tööülesannete täitmisel.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1427B452" w14:textId="47C83F34" w:rsidR="00111A1E" w:rsidRPr="00D35D14" w:rsidRDefault="00111A1E" w:rsidP="00111A1E">
            <w:r w:rsidRPr="00D35D14">
              <w:t xml:space="preserve">Rakendab põhilisi käelisi oskusi ja töövõtteid lihtsate </w:t>
            </w:r>
            <w:r w:rsidR="00834DA8">
              <w:t>töö</w:t>
            </w:r>
            <w:r w:rsidRPr="00D35D14">
              <w:t xml:space="preserve">ülesannete täitmisel.  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523D7A5D" w14:textId="3CA9B6DE" w:rsidR="00111A1E" w:rsidRPr="00D35D14" w:rsidRDefault="00111A1E" w:rsidP="00111A1E">
            <w:r w:rsidRPr="00D35D14">
              <w:t xml:space="preserve">Valdab tavapäraseid  töövõtteid. 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1B8C340E" w14:textId="0AA49111" w:rsidR="00111A1E" w:rsidRPr="00D35D14" w:rsidRDefault="00111A1E" w:rsidP="00111A1E">
            <w:r w:rsidRPr="00D35D14">
              <w:t>Valdab spetsiifilisi töövõtteid.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6CB5B0A2" w14:textId="3E2F7E9D" w:rsidR="00111A1E" w:rsidRPr="00D35D14" w:rsidRDefault="00111A1E" w:rsidP="00111A1E">
            <w:r w:rsidRPr="00D35D14">
              <w:t xml:space="preserve">Valdab keerukaid ja mitmekesiseid töövõtteid. 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114635DC" w14:textId="429EF4ED" w:rsidR="00111A1E" w:rsidRPr="00D35D14" w:rsidRDefault="00111A1E" w:rsidP="00111A1E">
            <w:r w:rsidRPr="00D35D14">
              <w:t xml:space="preserve">Valdab tööprotsesse ja arendab enda töövõtteid, kasutades aeg-ajalt teaduspõhiseid argumente.  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4D8CE7E7" w14:textId="2DA6B872" w:rsidR="00111A1E" w:rsidRPr="00D35D14" w:rsidRDefault="00111A1E" w:rsidP="00111A1E">
            <w:r w:rsidRPr="00D35D14">
              <w:t xml:space="preserve">Valdab </w:t>
            </w:r>
            <w:r w:rsidR="00AD13AD" w:rsidRPr="00D35D14">
              <w:t xml:space="preserve">tööprotsesse </w:t>
            </w:r>
            <w:r w:rsidR="00AD13AD">
              <w:t>ning</w:t>
            </w:r>
            <w:r w:rsidR="00AD13AD" w:rsidRPr="00D35D14">
              <w:t xml:space="preserve"> </w:t>
            </w:r>
            <w:r w:rsidRPr="00D35D14">
              <w:t xml:space="preserve">arendab </w:t>
            </w:r>
            <w:r w:rsidR="00AD13AD">
              <w:t xml:space="preserve">neid </w:t>
            </w:r>
            <w:r w:rsidRPr="00D35D14">
              <w:t xml:space="preserve">enda ja teiste jaoks, kasutades teaduspõhiseid argumente. Teeb ettepanekuid valdkondlike </w:t>
            </w:r>
            <w:r w:rsidR="00834DA8">
              <w:t>muudatuste</w:t>
            </w:r>
            <w:r w:rsidR="00834DA8" w:rsidRPr="00D35D14">
              <w:t xml:space="preserve"> </w:t>
            </w:r>
            <w:r w:rsidRPr="00D35D14">
              <w:t xml:space="preserve">tegemiseks. 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14:paraId="65D1C1B0" w14:textId="28966FDE" w:rsidR="00111A1E" w:rsidRPr="00D35D14" w:rsidRDefault="00111A1E" w:rsidP="00111A1E">
            <w:r w:rsidRPr="00D35D14">
              <w:t xml:space="preserve">Arendab tööprotsesse ning töökeskkonda enda ja teiste jaoks teaduspõhiselt ja analüütiliselt. Teeb ettepanekuid  valdkondlike ja valdkonnaüleste </w:t>
            </w:r>
            <w:r w:rsidR="00834DA8">
              <w:t>muudatuste</w:t>
            </w:r>
            <w:r w:rsidR="00834DA8" w:rsidRPr="00D35D14">
              <w:t xml:space="preserve"> </w:t>
            </w:r>
            <w:r w:rsidRPr="00D35D14">
              <w:t xml:space="preserve">tegemiseks. </w:t>
            </w:r>
          </w:p>
          <w:p w14:paraId="31A95E7D" w14:textId="47A7EE81" w:rsidR="00111A1E" w:rsidRPr="00D35D14" w:rsidRDefault="00111A1E" w:rsidP="00111A1E"/>
        </w:tc>
      </w:tr>
      <w:tr w:rsidR="00AE4D8E" w:rsidRPr="00D35D14" w14:paraId="4F3CB7F5" w14:textId="77777777" w:rsidTr="00867458">
        <w:tc>
          <w:tcPr>
            <w:tcW w:w="1803" w:type="dxa"/>
            <w:shd w:val="clear" w:color="auto" w:fill="CAEDFB" w:themeFill="accent4" w:themeFillTint="33"/>
          </w:tcPr>
          <w:p w14:paraId="4CCCBD6D" w14:textId="41DC686B" w:rsidR="00AE4D8E" w:rsidRPr="00D35D14" w:rsidRDefault="0039360D" w:rsidP="00AE4D8E">
            <w:pPr>
              <w:rPr>
                <w:b/>
                <w:bCs/>
              </w:rPr>
            </w:pPr>
            <w:r w:rsidRPr="00D35D14">
              <w:rPr>
                <w:b/>
                <w:bCs/>
              </w:rPr>
              <w:t>2.</w:t>
            </w:r>
            <w:r w:rsidR="0033083F" w:rsidRPr="00D35D14">
              <w:rPr>
                <w:b/>
                <w:bCs/>
              </w:rPr>
              <w:t xml:space="preserve">3. </w:t>
            </w:r>
            <w:r w:rsidR="00AE4D8E" w:rsidRPr="00D35D14">
              <w:rPr>
                <w:b/>
                <w:bCs/>
              </w:rPr>
              <w:t>Tööohutus</w:t>
            </w:r>
          </w:p>
        </w:tc>
        <w:tc>
          <w:tcPr>
            <w:tcW w:w="2394" w:type="dxa"/>
          </w:tcPr>
          <w:p w14:paraId="658BDDD4" w14:textId="62172F21" w:rsidR="00AE4D8E" w:rsidRPr="00D35D14" w:rsidRDefault="00AE4D8E" w:rsidP="00AE4D8E">
            <w:r w:rsidRPr="00D35D14">
              <w:t xml:space="preserve">Ei tee endale </w:t>
            </w:r>
            <w:r w:rsidR="005756C5">
              <w:t>ega</w:t>
            </w:r>
            <w:r w:rsidRPr="00D35D14">
              <w:t xml:space="preserve"> teistele tööprotsessides kahju. </w:t>
            </w:r>
          </w:p>
        </w:tc>
        <w:tc>
          <w:tcPr>
            <w:tcW w:w="2394" w:type="dxa"/>
          </w:tcPr>
          <w:p w14:paraId="41CA090C" w14:textId="2E77EE44" w:rsidR="00AE4D8E" w:rsidRPr="00D35D14" w:rsidRDefault="005756C5" w:rsidP="00AE4D8E">
            <w:r>
              <w:t>Järgib</w:t>
            </w:r>
            <w:r w:rsidRPr="00D35D14">
              <w:t xml:space="preserve"> </w:t>
            </w:r>
            <w:r w:rsidR="00AE4D8E" w:rsidRPr="00D35D14">
              <w:t xml:space="preserve">osas tööprotsessides ohutusnõudeid. </w:t>
            </w:r>
          </w:p>
        </w:tc>
        <w:tc>
          <w:tcPr>
            <w:tcW w:w="2394" w:type="dxa"/>
          </w:tcPr>
          <w:p w14:paraId="7EC9F4F0" w14:textId="724A3ACD" w:rsidR="00AE4D8E" w:rsidRPr="00D35D14" w:rsidRDefault="005756C5" w:rsidP="00AE4D8E">
            <w:r>
              <w:t>Järgib</w:t>
            </w:r>
            <w:r w:rsidRPr="00D35D14">
              <w:t xml:space="preserve"> </w:t>
            </w:r>
            <w:r w:rsidR="000D13F9">
              <w:t xml:space="preserve">kõigis </w:t>
            </w:r>
            <w:r w:rsidR="00AE4D8E" w:rsidRPr="00D35D14">
              <w:t>tööprotsess</w:t>
            </w:r>
            <w:r w:rsidR="000D13F9">
              <w:t>ides</w:t>
            </w:r>
            <w:r w:rsidR="00AE4D8E" w:rsidRPr="00D35D14">
              <w:t xml:space="preserve"> </w:t>
            </w:r>
            <w:r w:rsidR="000D13F9">
              <w:t xml:space="preserve"> </w:t>
            </w:r>
            <w:r w:rsidR="00AE4D8E" w:rsidRPr="00D35D14">
              <w:t xml:space="preserve">ohutusnõudeid. 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24C68464" w14:textId="44C5D3F0" w:rsidR="00AE4D8E" w:rsidRPr="00D35D14" w:rsidRDefault="00AE4D8E" w:rsidP="00AE4D8E">
            <w:r w:rsidRPr="00D35D14">
              <w:t xml:space="preserve">Kavandab </w:t>
            </w:r>
            <w:r w:rsidR="000D13F9" w:rsidRPr="00D35D14">
              <w:t xml:space="preserve">tööprotsesse </w:t>
            </w:r>
            <w:r w:rsidRPr="00D35D14">
              <w:t xml:space="preserve">ja  </w:t>
            </w:r>
            <w:r w:rsidR="005756C5">
              <w:t xml:space="preserve">rakendab </w:t>
            </w:r>
            <w:r w:rsidR="000D13F9">
              <w:t>neis</w:t>
            </w:r>
            <w:r w:rsidRPr="00D35D14">
              <w:t xml:space="preserve"> ohutusnõudeid. 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6DB3A9E2" w14:textId="35F77E8D" w:rsidR="00AE4D8E" w:rsidRDefault="000D13F9" w:rsidP="00AE4D8E">
            <w:r>
              <w:t>Kavandab</w:t>
            </w:r>
            <w:r w:rsidR="00AE4D8E" w:rsidRPr="00D35D14">
              <w:t xml:space="preserve"> tööprotsesse, </w:t>
            </w:r>
            <w:r w:rsidR="005756C5">
              <w:t xml:space="preserve">rakendab </w:t>
            </w:r>
            <w:r>
              <w:t>neis</w:t>
            </w:r>
            <w:r w:rsidR="00AE4D8E" w:rsidRPr="00D35D14">
              <w:t xml:space="preserve"> ohutusnõudeid ning kasut</w:t>
            </w:r>
            <w:r>
              <w:t>ab</w:t>
            </w:r>
            <w:r w:rsidR="00AE4D8E" w:rsidRPr="00D35D14">
              <w:t xml:space="preserve"> </w:t>
            </w:r>
            <w:r w:rsidR="00834DA8" w:rsidRPr="00D35D14">
              <w:t xml:space="preserve">ressursse </w:t>
            </w:r>
            <w:r w:rsidR="00AE4D8E" w:rsidRPr="00D35D14">
              <w:t xml:space="preserve">jätkusuutlikult </w:t>
            </w:r>
            <w:r w:rsidR="00834DA8">
              <w:t>ja</w:t>
            </w:r>
            <w:r w:rsidR="00834DA8" w:rsidRPr="00D35D14">
              <w:t xml:space="preserve"> </w:t>
            </w:r>
            <w:r w:rsidR="00AE4D8E" w:rsidRPr="00D35D14">
              <w:t xml:space="preserve">loovalt. </w:t>
            </w:r>
            <w:r>
              <w:t xml:space="preserve"> </w:t>
            </w:r>
          </w:p>
          <w:p w14:paraId="56C4464E" w14:textId="77777777" w:rsidR="001F449E" w:rsidRDefault="001F449E" w:rsidP="00AE4D8E"/>
          <w:p w14:paraId="6ED1A4B3" w14:textId="79DCFC4B" w:rsidR="001F449E" w:rsidRPr="00D35D14" w:rsidRDefault="001F449E" w:rsidP="00AE4D8E"/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7BA865F4" w14:textId="4B017BD4" w:rsidR="00AE4D8E" w:rsidRPr="00D35D14" w:rsidRDefault="005756C5" w:rsidP="00AE4D8E">
            <w:r>
              <w:t>Rakendab</w:t>
            </w:r>
            <w:r w:rsidRPr="00D35D14">
              <w:t xml:space="preserve"> </w:t>
            </w:r>
            <w:r>
              <w:t>tööprotsessides</w:t>
            </w:r>
            <w:r w:rsidRPr="00D35D14">
              <w:t xml:space="preserve"> </w:t>
            </w:r>
            <w:r w:rsidR="00AE4D8E" w:rsidRPr="00D35D14">
              <w:t>ohutusnõudeid</w:t>
            </w:r>
            <w:r w:rsidR="000D13F9">
              <w:t xml:space="preserve"> </w:t>
            </w:r>
            <w:r w:rsidR="00834DA8">
              <w:t>ning</w:t>
            </w:r>
            <w:r w:rsidR="00834DA8" w:rsidRPr="00D35D14">
              <w:t xml:space="preserve"> </w:t>
            </w:r>
            <w:r w:rsidR="00AE4D8E" w:rsidRPr="00D35D14">
              <w:t>kasut</w:t>
            </w:r>
            <w:r w:rsidR="00E8350F" w:rsidRPr="00D35D14">
              <w:t>ab</w:t>
            </w:r>
            <w:r w:rsidR="00AE4D8E" w:rsidRPr="00D35D14">
              <w:t xml:space="preserve"> </w:t>
            </w:r>
            <w:r w:rsidR="00834DA8" w:rsidRPr="00D35D14">
              <w:t xml:space="preserve">ressursse </w:t>
            </w:r>
            <w:r w:rsidR="00AE4D8E" w:rsidRPr="00D35D14">
              <w:t xml:space="preserve">jätkusuutlikult </w:t>
            </w:r>
            <w:r w:rsidR="00834DA8">
              <w:t>ja</w:t>
            </w:r>
            <w:r w:rsidR="00834DA8" w:rsidRPr="00D35D14">
              <w:t xml:space="preserve"> </w:t>
            </w:r>
            <w:r w:rsidR="00AE4D8E" w:rsidRPr="00D35D14">
              <w:t>loovalt. Täiustab ja optimeerib oma töömeetodeid.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34D0E8E3" w14:textId="12F85B92" w:rsidR="00AE4D8E" w:rsidRPr="00D35D14" w:rsidRDefault="005756C5" w:rsidP="00AE4D8E">
            <w:r>
              <w:t>Rakendab</w:t>
            </w:r>
            <w:r w:rsidRPr="00D35D14">
              <w:t xml:space="preserve"> </w:t>
            </w:r>
            <w:r w:rsidR="00BC039D" w:rsidRPr="00D35D14">
              <w:t xml:space="preserve">ohutusnõudeid </w:t>
            </w:r>
            <w:r w:rsidR="00834DA8">
              <w:t>ning</w:t>
            </w:r>
            <w:r w:rsidR="00834DA8" w:rsidRPr="00D35D14">
              <w:t xml:space="preserve"> </w:t>
            </w:r>
            <w:r w:rsidR="00BC039D" w:rsidRPr="00D35D14">
              <w:t xml:space="preserve">kasutab </w:t>
            </w:r>
            <w:r w:rsidR="00834DA8" w:rsidRPr="00D35D14">
              <w:t xml:space="preserve">ressursse </w:t>
            </w:r>
            <w:r w:rsidR="00BC039D" w:rsidRPr="00D35D14">
              <w:t xml:space="preserve">jätkusuutlikult </w:t>
            </w:r>
            <w:r w:rsidR="00834DA8">
              <w:t>ja</w:t>
            </w:r>
            <w:r w:rsidR="00834DA8" w:rsidRPr="00D35D14">
              <w:t xml:space="preserve"> </w:t>
            </w:r>
            <w:r w:rsidR="00BC039D" w:rsidRPr="00D35D14">
              <w:t xml:space="preserve">loovalt. </w:t>
            </w:r>
            <w:r w:rsidR="00AE4D8E" w:rsidRPr="00D35D14">
              <w:t>Täiustab ja optimeerib oma töömeetodeid.</w:t>
            </w:r>
          </w:p>
          <w:p w14:paraId="065C3675" w14:textId="0E567689" w:rsidR="00A5609B" w:rsidRPr="00D35D14" w:rsidRDefault="00A5609B" w:rsidP="00AE4D8E">
            <w:r w:rsidRPr="00D35D14">
              <w:t>Analüüsib ja ennetab süsteemselt võimalikke riske.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14:paraId="7B202F50" w14:textId="5CDDA490" w:rsidR="00AE4D8E" w:rsidRPr="00D35D14" w:rsidRDefault="00AE4D8E" w:rsidP="00AE4D8E">
            <w:r w:rsidRPr="00D35D14">
              <w:t xml:space="preserve">Arendab </w:t>
            </w:r>
            <w:r w:rsidR="000D13F9" w:rsidRPr="00D35D14">
              <w:t>valdkondade vahelisi</w:t>
            </w:r>
            <w:r w:rsidRPr="00D35D14">
              <w:t xml:space="preserve"> meetodeid, </w:t>
            </w:r>
            <w:r w:rsidR="005756C5">
              <w:t>rakendades</w:t>
            </w:r>
            <w:r w:rsidR="005756C5" w:rsidRPr="00D35D14">
              <w:t xml:space="preserve"> </w:t>
            </w:r>
            <w:r w:rsidRPr="00D35D14">
              <w:t xml:space="preserve">ohutusnõudeid ning kasutades </w:t>
            </w:r>
            <w:r w:rsidR="001F329B" w:rsidRPr="00D35D14">
              <w:t xml:space="preserve">ressursse </w:t>
            </w:r>
            <w:r w:rsidRPr="00D35D14">
              <w:t xml:space="preserve">jätkusuutlikult </w:t>
            </w:r>
            <w:r w:rsidR="00834DA8">
              <w:t>ja</w:t>
            </w:r>
            <w:r w:rsidR="00834DA8" w:rsidRPr="00D35D14">
              <w:t xml:space="preserve"> </w:t>
            </w:r>
            <w:r w:rsidRPr="00D35D14">
              <w:t>loovalt. Täiustab ja optimeerib oma valdkonna töömeetodeid.</w:t>
            </w:r>
          </w:p>
          <w:p w14:paraId="743A1564" w14:textId="17D7A085" w:rsidR="0090725A" w:rsidRPr="00D35D14" w:rsidRDefault="0090725A" w:rsidP="00AE4D8E">
            <w:r w:rsidRPr="00D35D14">
              <w:t>Loob innovaatilisi lahendusi jätkusuutlikkuse ja ohutuse ühendamiseks.</w:t>
            </w:r>
          </w:p>
          <w:p w14:paraId="1AA1E0E0" w14:textId="189EAB95" w:rsidR="00AE4D8E" w:rsidRPr="00D35D14" w:rsidRDefault="00AE4D8E" w:rsidP="00AE4D8E"/>
        </w:tc>
      </w:tr>
    </w:tbl>
    <w:p w14:paraId="04DB9DDD" w14:textId="77777777" w:rsidR="001C0CEE" w:rsidRPr="00D35D14" w:rsidRDefault="001C0CEE">
      <w:r w:rsidRPr="00D35D14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2394"/>
        <w:gridCol w:w="2394"/>
        <w:gridCol w:w="2394"/>
        <w:gridCol w:w="2394"/>
        <w:gridCol w:w="2394"/>
        <w:gridCol w:w="2394"/>
        <w:gridCol w:w="2394"/>
        <w:gridCol w:w="2395"/>
      </w:tblGrid>
      <w:tr w:rsidR="00C37BF9" w:rsidRPr="00D35D14" w14:paraId="115FF888" w14:textId="77777777" w:rsidTr="00C37BF9">
        <w:tc>
          <w:tcPr>
            <w:tcW w:w="1803" w:type="dxa"/>
            <w:vMerge w:val="restart"/>
            <w:shd w:val="clear" w:color="auto" w:fill="D1D1D1" w:themeFill="background2" w:themeFillShade="E6"/>
          </w:tcPr>
          <w:p w14:paraId="43603817" w14:textId="77777777" w:rsidR="00C37BF9" w:rsidRPr="00D35D14" w:rsidRDefault="00C37BF9" w:rsidP="009852DD">
            <w:pPr>
              <w:rPr>
                <w:b/>
                <w:bCs/>
              </w:rPr>
            </w:pPr>
            <w:r w:rsidRPr="00D35D14">
              <w:rPr>
                <w:b/>
                <w:bCs/>
              </w:rPr>
              <w:lastRenderedPageBreak/>
              <w:t>Kriteerium</w:t>
            </w:r>
          </w:p>
        </w:tc>
        <w:tc>
          <w:tcPr>
            <w:tcW w:w="19153" w:type="dxa"/>
            <w:gridSpan w:val="8"/>
            <w:shd w:val="clear" w:color="auto" w:fill="D1D1D1" w:themeFill="background2" w:themeFillShade="E6"/>
          </w:tcPr>
          <w:p w14:paraId="5D549834" w14:textId="37921A17" w:rsidR="00C37BF9" w:rsidRPr="00D35D14" w:rsidRDefault="00C37BF9" w:rsidP="009852DD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EKR</w:t>
            </w:r>
            <w:r w:rsidR="004D74AF">
              <w:rPr>
                <w:b/>
                <w:bCs/>
              </w:rPr>
              <w:t>-</w:t>
            </w:r>
            <w:r w:rsidRPr="00D35D14">
              <w:rPr>
                <w:b/>
                <w:bCs/>
              </w:rPr>
              <w:t>tase</w:t>
            </w:r>
          </w:p>
        </w:tc>
      </w:tr>
      <w:tr w:rsidR="000D13F9" w:rsidRPr="00D35D14" w14:paraId="0D90090F" w14:textId="77777777" w:rsidTr="00C37BF9">
        <w:tc>
          <w:tcPr>
            <w:tcW w:w="1803" w:type="dxa"/>
            <w:vMerge/>
            <w:shd w:val="clear" w:color="auto" w:fill="D1D1D1" w:themeFill="background2" w:themeFillShade="E6"/>
          </w:tcPr>
          <w:p w14:paraId="29CE33A1" w14:textId="77777777" w:rsidR="00C37BF9" w:rsidRPr="00D35D14" w:rsidRDefault="00C37BF9" w:rsidP="009852DD">
            <w:pPr>
              <w:rPr>
                <w:b/>
                <w:bCs/>
              </w:rPr>
            </w:pPr>
          </w:p>
        </w:tc>
        <w:tc>
          <w:tcPr>
            <w:tcW w:w="2394" w:type="dxa"/>
            <w:shd w:val="clear" w:color="auto" w:fill="D1D1D1" w:themeFill="background2" w:themeFillShade="E6"/>
          </w:tcPr>
          <w:p w14:paraId="669F6022" w14:textId="77777777" w:rsidR="00C37BF9" w:rsidRPr="00D35D14" w:rsidRDefault="00C37BF9" w:rsidP="009852DD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1</w:t>
            </w:r>
          </w:p>
        </w:tc>
        <w:tc>
          <w:tcPr>
            <w:tcW w:w="2394" w:type="dxa"/>
            <w:shd w:val="clear" w:color="auto" w:fill="D1D1D1" w:themeFill="background2" w:themeFillShade="E6"/>
          </w:tcPr>
          <w:p w14:paraId="0B37DE7B" w14:textId="77777777" w:rsidR="00C37BF9" w:rsidRPr="00D35D14" w:rsidRDefault="00C37BF9" w:rsidP="009852DD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2</w:t>
            </w:r>
          </w:p>
        </w:tc>
        <w:tc>
          <w:tcPr>
            <w:tcW w:w="2394" w:type="dxa"/>
            <w:shd w:val="clear" w:color="auto" w:fill="D1D1D1" w:themeFill="background2" w:themeFillShade="E6"/>
          </w:tcPr>
          <w:p w14:paraId="795EDE43" w14:textId="77777777" w:rsidR="00C37BF9" w:rsidRPr="00D35D14" w:rsidRDefault="00C37BF9" w:rsidP="009852DD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3</w:t>
            </w:r>
          </w:p>
        </w:tc>
        <w:tc>
          <w:tcPr>
            <w:tcW w:w="2394" w:type="dxa"/>
            <w:shd w:val="clear" w:color="auto" w:fill="D1D1D1" w:themeFill="background2" w:themeFillShade="E6"/>
          </w:tcPr>
          <w:p w14:paraId="4781986A" w14:textId="77777777" w:rsidR="00C37BF9" w:rsidRPr="00D35D14" w:rsidRDefault="00C37BF9" w:rsidP="009852DD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4</w:t>
            </w:r>
          </w:p>
        </w:tc>
        <w:tc>
          <w:tcPr>
            <w:tcW w:w="2394" w:type="dxa"/>
            <w:shd w:val="clear" w:color="auto" w:fill="D1D1D1" w:themeFill="background2" w:themeFillShade="E6"/>
          </w:tcPr>
          <w:p w14:paraId="51C0FFE3" w14:textId="77777777" w:rsidR="00C37BF9" w:rsidRPr="00D35D14" w:rsidRDefault="00C37BF9" w:rsidP="009852DD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5</w:t>
            </w:r>
          </w:p>
        </w:tc>
        <w:tc>
          <w:tcPr>
            <w:tcW w:w="2394" w:type="dxa"/>
            <w:shd w:val="clear" w:color="auto" w:fill="D1D1D1" w:themeFill="background2" w:themeFillShade="E6"/>
          </w:tcPr>
          <w:p w14:paraId="74257816" w14:textId="77777777" w:rsidR="00C37BF9" w:rsidRPr="00D35D14" w:rsidRDefault="00C37BF9" w:rsidP="009852DD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6</w:t>
            </w:r>
          </w:p>
        </w:tc>
        <w:tc>
          <w:tcPr>
            <w:tcW w:w="2394" w:type="dxa"/>
            <w:shd w:val="clear" w:color="auto" w:fill="D1D1D1" w:themeFill="background2" w:themeFillShade="E6"/>
          </w:tcPr>
          <w:p w14:paraId="5C7CCEEA" w14:textId="77777777" w:rsidR="00C37BF9" w:rsidRPr="00D35D14" w:rsidRDefault="00C37BF9" w:rsidP="009852DD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7</w:t>
            </w:r>
          </w:p>
        </w:tc>
        <w:tc>
          <w:tcPr>
            <w:tcW w:w="2395" w:type="dxa"/>
            <w:shd w:val="clear" w:color="auto" w:fill="D1D1D1" w:themeFill="background2" w:themeFillShade="E6"/>
          </w:tcPr>
          <w:p w14:paraId="3B1AC8A4" w14:textId="77777777" w:rsidR="00C37BF9" w:rsidRPr="00D35D14" w:rsidRDefault="00C37BF9" w:rsidP="009852DD">
            <w:pPr>
              <w:jc w:val="center"/>
              <w:rPr>
                <w:b/>
                <w:bCs/>
              </w:rPr>
            </w:pPr>
            <w:r w:rsidRPr="00D35D14">
              <w:rPr>
                <w:b/>
                <w:bCs/>
              </w:rPr>
              <w:t>8</w:t>
            </w:r>
          </w:p>
        </w:tc>
      </w:tr>
      <w:tr w:rsidR="001C0CEE" w:rsidRPr="00D35D14" w14:paraId="0A894076" w14:textId="77777777" w:rsidTr="00C37BF9">
        <w:trPr>
          <w:trHeight w:val="737"/>
        </w:trPr>
        <w:tc>
          <w:tcPr>
            <w:tcW w:w="20956" w:type="dxa"/>
            <w:gridSpan w:val="9"/>
            <w:shd w:val="clear" w:color="auto" w:fill="FAE2D5" w:themeFill="accent2" w:themeFillTint="33"/>
            <w:vAlign w:val="center"/>
          </w:tcPr>
          <w:p w14:paraId="0860F44F" w14:textId="10418602" w:rsidR="001C0CEE" w:rsidRPr="00D35D14" w:rsidRDefault="001C0CEE" w:rsidP="0039360D">
            <w:pPr>
              <w:pStyle w:val="Compact"/>
              <w:numPr>
                <w:ilvl w:val="0"/>
                <w:numId w:val="5"/>
              </w:numPr>
              <w:rPr>
                <w:lang w:val="et-EE"/>
              </w:rPr>
            </w:pPr>
            <w:r w:rsidRPr="00D35D14">
              <w:rPr>
                <w:b/>
                <w:bCs/>
                <w:lang w:val="et-EE"/>
              </w:rPr>
              <w:t>Inimestevahelised oskused ehk iseseisvus ja vastutuse ulatus</w:t>
            </w:r>
          </w:p>
        </w:tc>
      </w:tr>
      <w:tr w:rsidR="000D13F9" w:rsidRPr="00D35D14" w14:paraId="0922AB80" w14:textId="77777777" w:rsidTr="00C37BF9">
        <w:tc>
          <w:tcPr>
            <w:tcW w:w="1803" w:type="dxa"/>
            <w:shd w:val="clear" w:color="auto" w:fill="FAE2D5" w:themeFill="accent2" w:themeFillTint="33"/>
          </w:tcPr>
          <w:p w14:paraId="0C62BC3B" w14:textId="3C5ACA8D" w:rsidR="00FC6152" w:rsidRPr="00D35D14" w:rsidRDefault="0039360D" w:rsidP="00FC6152">
            <w:pPr>
              <w:rPr>
                <w:b/>
                <w:bCs/>
              </w:rPr>
            </w:pPr>
            <w:r w:rsidRPr="00D35D14">
              <w:rPr>
                <w:b/>
                <w:bCs/>
              </w:rPr>
              <w:t>3.</w:t>
            </w:r>
            <w:r w:rsidR="00DE40DE" w:rsidRPr="00D35D14">
              <w:rPr>
                <w:b/>
                <w:bCs/>
              </w:rPr>
              <w:t>1</w:t>
            </w:r>
            <w:r w:rsidR="0033083F" w:rsidRPr="00D35D14">
              <w:rPr>
                <w:b/>
                <w:bCs/>
              </w:rPr>
              <w:t xml:space="preserve">. </w:t>
            </w:r>
            <w:r w:rsidR="00FC6152" w:rsidRPr="00D35D14">
              <w:rPr>
                <w:b/>
                <w:bCs/>
              </w:rPr>
              <w:t>Koostöö</w:t>
            </w:r>
            <w:r w:rsidR="00D35D14">
              <w:rPr>
                <w:b/>
                <w:bCs/>
              </w:rPr>
              <w:softHyphen/>
            </w:r>
            <w:r w:rsidR="00FC6152" w:rsidRPr="00D35D14">
              <w:rPr>
                <w:b/>
                <w:bCs/>
              </w:rPr>
              <w:t>oskused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42DBD449" w14:textId="50C5C7ED" w:rsidR="00FC6152" w:rsidRPr="00D35D14" w:rsidRDefault="00FC6152" w:rsidP="00FC6152">
            <w:r w:rsidRPr="00D35D14">
              <w:t>Täidab lihtsaid korraldusi ja ülesandeid etteantud järjekorras. Töötab meeskonnas otsese juhendamise all.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066BDED9" w14:textId="1CD20EF3" w:rsidR="00FC6152" w:rsidRPr="00D35D14" w:rsidRDefault="00FC6152" w:rsidP="00FC6152">
            <w:r w:rsidRPr="00D35D14">
              <w:t>Mõistab ja täidab korraldusi ja ülesandeid etteantud järjekorras. Töötab meeskonnas osalise juh</w:t>
            </w:r>
            <w:r w:rsidR="005756C5">
              <w:t>e</w:t>
            </w:r>
            <w:r w:rsidRPr="00D35D14">
              <w:t>ndamise all</w:t>
            </w:r>
            <w:r w:rsidR="001F329B">
              <w:t xml:space="preserve">, </w:t>
            </w:r>
            <w:r w:rsidRPr="00D35D14">
              <w:t xml:space="preserve"> </w:t>
            </w:r>
            <w:r w:rsidR="001F329B" w:rsidRPr="00D35D14">
              <w:t xml:space="preserve">täites </w:t>
            </w:r>
            <w:r w:rsidRPr="00D35D14">
              <w:t>lihtsaid tööülesandeid.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7350D4A4" w14:textId="2CBEFEA1" w:rsidR="00FC6152" w:rsidRPr="00D35D14" w:rsidRDefault="00FC6152" w:rsidP="00FC6152">
            <w:r w:rsidRPr="00D35D14">
              <w:t>Töötab tavapärastes olukordades iseseisvalt ning teeb koostööd.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7EFA7F0D" w14:textId="1A4DA61F" w:rsidR="00FC6152" w:rsidRPr="00D35D14" w:rsidRDefault="00FC6152" w:rsidP="00FC6152">
            <w:r w:rsidRPr="00D35D14">
              <w:t xml:space="preserve">Juhib enda tööd ning juhendab kaaslasi tavaolukordades ja meeskonna piires. 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6AE91014" w14:textId="16E78938" w:rsidR="00FC6152" w:rsidRPr="00D35D14" w:rsidRDefault="00FC6152" w:rsidP="00FC6152">
            <w:r w:rsidRPr="00D35D14">
              <w:t>Töötab meeskonnas iseseisvalt ja teisi arvestades, juhendab vajaduse</w:t>
            </w:r>
            <w:r w:rsidR="001F329B">
              <w:t xml:space="preserve"> korra</w:t>
            </w:r>
            <w:r w:rsidRPr="00D35D14">
              <w:t>l uusi kaastöötajaid. Teeb ettepanekuid meeskonna tööprotsessi arendamiseks.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28FF887A" w14:textId="74ADCEA9" w:rsidR="00DE40DE" w:rsidRPr="00D35D14" w:rsidRDefault="0039360D" w:rsidP="00FC6152">
            <w:r w:rsidRPr="00D35D14">
              <w:t>Juhib meeskonnatööd,</w:t>
            </w:r>
            <w:r w:rsidR="00FC6152" w:rsidRPr="00D35D14">
              <w:t xml:space="preserve"> arvestades meeskonnaliikmete võimaluste</w:t>
            </w:r>
            <w:r w:rsidRPr="00D35D14">
              <w:t>, võimekuste</w:t>
            </w:r>
            <w:r w:rsidR="00FC6152" w:rsidRPr="00D35D14">
              <w:t xml:space="preserve"> ja vajadustega ning väärtustades innovatsiooni ja ettevõtlikkust. </w:t>
            </w:r>
          </w:p>
          <w:p w14:paraId="2E1A05D1" w14:textId="2236FB5C" w:rsidR="00FC6152" w:rsidRPr="00D35D14" w:rsidRDefault="0039360D" w:rsidP="00FC6152">
            <w:pPr>
              <w:rPr>
                <w:highlight w:val="yellow"/>
              </w:rPr>
            </w:pPr>
            <w:r w:rsidRPr="00D35D14">
              <w:rPr>
                <w:highlight w:val="yellow"/>
              </w:rPr>
              <w:t xml:space="preserve"> </w:t>
            </w:r>
          </w:p>
          <w:p w14:paraId="38D36366" w14:textId="77777777" w:rsidR="00C83844" w:rsidRPr="00D35D14" w:rsidRDefault="00C83844" w:rsidP="00FC6152">
            <w:pPr>
              <w:rPr>
                <w:highlight w:val="yellow"/>
              </w:rPr>
            </w:pPr>
          </w:p>
          <w:p w14:paraId="0A1AC0EF" w14:textId="3C23152E" w:rsidR="00FC6152" w:rsidRPr="00D35D14" w:rsidRDefault="00FC6152" w:rsidP="00DE40DE">
            <w:pPr>
              <w:rPr>
                <w:highlight w:val="yellow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3F68596E" w14:textId="248D73A2" w:rsidR="00FC6152" w:rsidRPr="00D35D14" w:rsidRDefault="00FC6152" w:rsidP="00FC6152">
            <w:r w:rsidRPr="00D35D14">
              <w:t xml:space="preserve">Hindab enda ja teiste arenguvajadusi ning toetab teiste õppimist õpetades, juhendades ja/või muul viisil. Panustab koostöiste protsesside efektiivsemaks muutmisse, </w:t>
            </w:r>
            <w:r w:rsidR="0039360D" w:rsidRPr="00D35D14">
              <w:t>edendab</w:t>
            </w:r>
            <w:r w:rsidRPr="00D35D14">
              <w:t xml:space="preserve"> innovatsiooni ja ettevõtlikkust.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64A12F10" w14:textId="77777777" w:rsidR="00FC6152" w:rsidRPr="00D35D14" w:rsidRDefault="00FC6152" w:rsidP="00FC6152">
            <w:pPr>
              <w:pStyle w:val="Compact"/>
              <w:rPr>
                <w:sz w:val="22"/>
                <w:szCs w:val="22"/>
                <w:lang w:val="et-EE"/>
              </w:rPr>
            </w:pPr>
            <w:r w:rsidRPr="00D35D14">
              <w:rPr>
                <w:sz w:val="22"/>
                <w:szCs w:val="22"/>
                <w:lang w:val="et-EE"/>
              </w:rPr>
              <w:t>Kujundab eriala järelkasvu õpetades, juhendades ja/või muul viisil, juhib enda elukestvat õpet. Loob uuenduslikke ja efektiivseid lahendusi enda ja teiste töö tegemiseks.</w:t>
            </w:r>
          </w:p>
          <w:p w14:paraId="213BAB2D" w14:textId="77777777" w:rsidR="00FC6152" w:rsidRPr="00D35D14" w:rsidRDefault="00FC6152" w:rsidP="00FC6152"/>
        </w:tc>
      </w:tr>
      <w:tr w:rsidR="000D13F9" w:rsidRPr="00D35D14" w14:paraId="3994AF97" w14:textId="77777777" w:rsidTr="00C37BF9">
        <w:tc>
          <w:tcPr>
            <w:tcW w:w="1803" w:type="dxa"/>
            <w:shd w:val="clear" w:color="auto" w:fill="FAE2D5" w:themeFill="accent2" w:themeFillTint="33"/>
          </w:tcPr>
          <w:p w14:paraId="121A124A" w14:textId="1ED87044" w:rsidR="000A52B9" w:rsidRPr="00D35D14" w:rsidRDefault="0039360D" w:rsidP="000A52B9">
            <w:pPr>
              <w:rPr>
                <w:b/>
                <w:bCs/>
              </w:rPr>
            </w:pPr>
            <w:r w:rsidRPr="00D35D14">
              <w:rPr>
                <w:b/>
                <w:bCs/>
              </w:rPr>
              <w:t>3.</w:t>
            </w:r>
            <w:r w:rsidR="00DE40DE" w:rsidRPr="00D35D14">
              <w:rPr>
                <w:b/>
                <w:bCs/>
              </w:rPr>
              <w:t>2</w:t>
            </w:r>
            <w:r w:rsidR="0033083F" w:rsidRPr="00D35D14">
              <w:rPr>
                <w:b/>
                <w:bCs/>
              </w:rPr>
              <w:t xml:space="preserve">. </w:t>
            </w:r>
            <w:r w:rsidR="000A52B9" w:rsidRPr="00D35D14">
              <w:rPr>
                <w:b/>
                <w:bCs/>
              </w:rPr>
              <w:t>Probleemi</w:t>
            </w:r>
            <w:r w:rsidR="00D35D14">
              <w:rPr>
                <w:b/>
                <w:bCs/>
              </w:rPr>
              <w:softHyphen/>
            </w:r>
            <w:r w:rsidR="000A52B9" w:rsidRPr="00D35D14">
              <w:rPr>
                <w:b/>
                <w:bCs/>
              </w:rPr>
              <w:t>lahendamine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0D3C4A9F" w14:textId="7647249B" w:rsidR="000A52B9" w:rsidRPr="00D35D14" w:rsidRDefault="000A52B9" w:rsidP="000A52B9">
            <w:r w:rsidRPr="00D35D14">
              <w:t>Probleeme märgates teab, kellelt küsida abi.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5D076FE8" w14:textId="18463E7A" w:rsidR="000A52B9" w:rsidRPr="00D35D14" w:rsidRDefault="000A52B9" w:rsidP="000A52B9">
            <w:r w:rsidRPr="00D35D14">
              <w:t>Küsib abi probleemide korral, lahendab neid juhendamisel.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015CEF53" w14:textId="3C72D715" w:rsidR="000A52B9" w:rsidRPr="00D35D14" w:rsidRDefault="000A52B9" w:rsidP="000A52B9">
            <w:r w:rsidRPr="00D35D14">
              <w:t xml:space="preserve">Märkab  vigu ja probleeme tuttavas kontekstis.  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65560709" w14:textId="279F6FE7" w:rsidR="001A2271" w:rsidRPr="00D35D14" w:rsidRDefault="000A52B9" w:rsidP="00DE40DE">
            <w:r w:rsidRPr="00D35D14">
              <w:t>Märkab ja analüüsib tavapäraseid vigu ja probleeme</w:t>
            </w:r>
            <w:r w:rsidR="001A2271" w:rsidRPr="00D35D14">
              <w:t xml:space="preserve"> ning pakub välja põhjendatud lahendusvõimalusi oma pädevuse piires.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3058D3D7" w14:textId="07CE8900" w:rsidR="000A52B9" w:rsidRPr="00D35D14" w:rsidRDefault="000A52B9" w:rsidP="000A52B9">
            <w:r w:rsidRPr="00D35D14">
              <w:t xml:space="preserve">Märkab ja analüüsib üksi ja koostöös oma valdkonna tüüpilisi probleeme, pakkudes välja lahendusvõimalusi.  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5AC3AFCD" w14:textId="25D04428" w:rsidR="000A52B9" w:rsidRPr="00D35D14" w:rsidRDefault="000A52B9" w:rsidP="000A52B9">
            <w:r w:rsidRPr="00D35D14">
              <w:t>Analüüsib koostöös valdkonna probleeme, pakkudes välja teistega arvestavaid lahendusvõimalusi.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41D378F7" w14:textId="77777777" w:rsidR="000A52B9" w:rsidRPr="00D35D14" w:rsidRDefault="000A52B9" w:rsidP="000A52B9">
            <w:pPr>
              <w:pStyle w:val="Compact"/>
              <w:rPr>
                <w:sz w:val="22"/>
                <w:szCs w:val="22"/>
                <w:lang w:val="et-EE"/>
              </w:rPr>
            </w:pPr>
            <w:r w:rsidRPr="00D35D14">
              <w:rPr>
                <w:sz w:val="22"/>
                <w:szCs w:val="22"/>
                <w:lang w:val="et-EE"/>
              </w:rPr>
              <w:t xml:space="preserve"> Analüüsib ja aitab leida koostöiseid lahendusi valdkonnaga seotud ja valdkonnaülestele  probleemidele.  </w:t>
            </w:r>
          </w:p>
          <w:p w14:paraId="203C3D5E" w14:textId="23FDEC18" w:rsidR="000A52B9" w:rsidRPr="00D35D14" w:rsidRDefault="000A52B9" w:rsidP="000A52B9">
            <w:pPr>
              <w:pStyle w:val="Compact"/>
              <w:rPr>
                <w:sz w:val="22"/>
                <w:szCs w:val="22"/>
                <w:lang w:val="et-EE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14:paraId="68D46BAD" w14:textId="77777777" w:rsidR="000A52B9" w:rsidRPr="00D35D14" w:rsidRDefault="000A52B9" w:rsidP="000A52B9">
            <w:pPr>
              <w:pStyle w:val="Compact"/>
              <w:rPr>
                <w:sz w:val="22"/>
                <w:szCs w:val="22"/>
                <w:lang w:val="et-EE"/>
              </w:rPr>
            </w:pPr>
            <w:r w:rsidRPr="00D35D14">
              <w:rPr>
                <w:sz w:val="22"/>
                <w:szCs w:val="22"/>
                <w:lang w:val="et-EE"/>
              </w:rPr>
              <w:t xml:space="preserve">Analüüsib ja aitab leida koostöiseid ning loovaid lahendusi valdkonnaga seotud ja valdkonnaülestele  komplekssetele  probleemidele.  </w:t>
            </w:r>
          </w:p>
          <w:p w14:paraId="420AF639" w14:textId="2234966F" w:rsidR="000A52B9" w:rsidRPr="00D35D14" w:rsidRDefault="000A52B9" w:rsidP="000A52B9"/>
        </w:tc>
      </w:tr>
      <w:tr w:rsidR="000D13F9" w:rsidRPr="00D35D14" w14:paraId="08B8C373" w14:textId="77777777" w:rsidTr="00C37BF9">
        <w:tc>
          <w:tcPr>
            <w:tcW w:w="1803" w:type="dxa"/>
            <w:shd w:val="clear" w:color="auto" w:fill="FAE2D5" w:themeFill="accent2" w:themeFillTint="33"/>
          </w:tcPr>
          <w:p w14:paraId="18210741" w14:textId="5337D3CB" w:rsidR="0019198F" w:rsidRPr="00D35D14" w:rsidRDefault="0039360D" w:rsidP="0019198F">
            <w:pPr>
              <w:rPr>
                <w:b/>
                <w:bCs/>
              </w:rPr>
            </w:pPr>
            <w:r w:rsidRPr="00D35D14">
              <w:rPr>
                <w:b/>
                <w:bCs/>
              </w:rPr>
              <w:t>3.</w:t>
            </w:r>
            <w:r w:rsidR="00DE40DE" w:rsidRPr="00D35D14">
              <w:rPr>
                <w:b/>
                <w:bCs/>
              </w:rPr>
              <w:t>3</w:t>
            </w:r>
            <w:r w:rsidR="0033083F" w:rsidRPr="00D35D14">
              <w:rPr>
                <w:b/>
                <w:bCs/>
              </w:rPr>
              <w:t xml:space="preserve">. </w:t>
            </w:r>
            <w:r w:rsidR="0019198F" w:rsidRPr="00D35D14">
              <w:rPr>
                <w:b/>
                <w:bCs/>
              </w:rPr>
              <w:t>Enese</w:t>
            </w:r>
            <w:r w:rsidR="00D35D14">
              <w:rPr>
                <w:b/>
                <w:bCs/>
              </w:rPr>
              <w:softHyphen/>
            </w:r>
            <w:r w:rsidR="0019198F" w:rsidRPr="00D35D14">
              <w:rPr>
                <w:b/>
                <w:bCs/>
              </w:rPr>
              <w:t>väljendus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46200275" w14:textId="16B894E8" w:rsidR="0019198F" w:rsidRPr="00D35D14" w:rsidRDefault="0019198F" w:rsidP="0019198F">
            <w:r w:rsidRPr="00D35D14">
              <w:t>Vastab talle esitatud küsimustele</w:t>
            </w:r>
            <w:r w:rsidR="00263ACC">
              <w:t xml:space="preserve"> ning</w:t>
            </w:r>
            <w:r w:rsidRPr="00D35D14">
              <w:t xml:space="preserve"> lihtsamates asjades väljendab oma mõtteid.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550B2509" w14:textId="2368E2FB" w:rsidR="0019198F" w:rsidRPr="00D35D14" w:rsidRDefault="000D13F9" w:rsidP="0019198F">
            <w:r w:rsidRPr="00D35D14">
              <w:t>Väljendab ennast arusaadavalt</w:t>
            </w:r>
            <w:r>
              <w:t xml:space="preserve"> nii küsimustele vastates kui </w:t>
            </w:r>
            <w:r w:rsidR="005756C5">
              <w:t xml:space="preserve">ka </w:t>
            </w:r>
            <w:r>
              <w:t>oma mõtteid väljendades</w:t>
            </w:r>
            <w:r w:rsidRPr="00D35D14">
              <w:t xml:space="preserve">. 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27989EA4" w14:textId="15439462" w:rsidR="0019198F" w:rsidRPr="00D35D14" w:rsidRDefault="000D13F9" w:rsidP="0019198F">
            <w:r w:rsidRPr="00D35D14">
              <w:t>Väljendab</w:t>
            </w:r>
            <w:r>
              <w:t xml:space="preserve"> selgelt ja omaalgatuslikult oma </w:t>
            </w:r>
            <w:r w:rsidRPr="00D35D14">
              <w:t xml:space="preserve"> mõtteid</w:t>
            </w:r>
            <w:r>
              <w:t>, esitab aeg-ajalt küsimusi</w:t>
            </w:r>
            <w:r w:rsidRPr="00D35D14">
              <w:t>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250AC149" w14:textId="6FF5A389" w:rsidR="0019198F" w:rsidRPr="00D35D14" w:rsidRDefault="0019198F" w:rsidP="0019198F">
            <w:r w:rsidRPr="00D35D14">
              <w:t xml:space="preserve">Väljendab </w:t>
            </w:r>
            <w:r w:rsidR="001F329B">
              <w:t>oma</w:t>
            </w:r>
            <w:r w:rsidR="001F329B" w:rsidRPr="00D35D14">
              <w:t xml:space="preserve"> </w:t>
            </w:r>
            <w:r w:rsidRPr="00D35D14">
              <w:t>mõtteid ja arusaamu selgelt</w:t>
            </w:r>
            <w:r w:rsidR="000D13F9">
              <w:t xml:space="preserve">, võtab </w:t>
            </w:r>
            <w:r w:rsidR="005756C5">
              <w:t xml:space="preserve">suhtlemises </w:t>
            </w:r>
            <w:r w:rsidR="000D13F9">
              <w:t>initsiatiivi</w:t>
            </w:r>
            <w:r w:rsidRPr="00D35D14">
              <w:t>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28A5E0D7" w14:textId="0C69E627" w:rsidR="0019198F" w:rsidRPr="00D35D14" w:rsidRDefault="0019198F" w:rsidP="0019198F">
            <w:r w:rsidRPr="00D35D14">
              <w:t>Selgitab valdkonna seisukohti koduses kontekstis, tuues näiteid praktikast.</w:t>
            </w:r>
            <w:r w:rsidR="000D13F9">
              <w:t xml:space="preserve"> Võtab suhtlemises initsiatiivi. 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7EAF7157" w14:textId="49EC9E43" w:rsidR="0066142D" w:rsidRPr="000D13F9" w:rsidRDefault="000D13F9" w:rsidP="0066142D">
            <w:pPr>
              <w:rPr>
                <w:color w:val="000000" w:themeColor="text1"/>
                <w:highlight w:val="red"/>
              </w:rPr>
            </w:pPr>
            <w:r>
              <w:t xml:space="preserve">Selgitab valdkonna jaoks olulisi teemasid, kohandades neid eri </w:t>
            </w:r>
            <w:r w:rsidR="005756C5">
              <w:t xml:space="preserve">sihtrühmade </w:t>
            </w:r>
            <w:r>
              <w:t xml:space="preserve">jaoks. 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2B9C239F" w14:textId="7614F398" w:rsidR="0019198F" w:rsidRPr="000D13F9" w:rsidRDefault="000D13F9" w:rsidP="0019198F">
            <w:pPr>
              <w:rPr>
                <w:highlight w:val="red"/>
              </w:rPr>
            </w:pPr>
            <w:r>
              <w:t>Selgitab valdkonna jaoks olulisi teemasid, kohandades neid eri siht</w:t>
            </w:r>
            <w:r w:rsidR="005756C5">
              <w:t>rühma</w:t>
            </w:r>
            <w:r>
              <w:t>de ja kultuurikeskkondade jaoks.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14:paraId="2771D0C3" w14:textId="713207ED" w:rsidR="0019198F" w:rsidRPr="00D35D14" w:rsidRDefault="0019198F" w:rsidP="0019198F">
            <w:pPr>
              <w:pStyle w:val="Compact"/>
              <w:rPr>
                <w:sz w:val="22"/>
                <w:szCs w:val="22"/>
                <w:lang w:val="et-EE"/>
              </w:rPr>
            </w:pPr>
            <w:r w:rsidRPr="00D35D14">
              <w:rPr>
                <w:sz w:val="22"/>
                <w:szCs w:val="22"/>
                <w:lang w:val="et-EE"/>
              </w:rPr>
              <w:t>Esitleb/avaldab originaalseid teadustulemusi või loometöid kodusele ja rahvusvahelisele kuulajaskonnale, kohandades suhtlusstiili sihtrühmale vastavaks.</w:t>
            </w:r>
          </w:p>
          <w:p w14:paraId="200F5EE9" w14:textId="594A7772" w:rsidR="0019198F" w:rsidRPr="00D35D14" w:rsidRDefault="0019198F" w:rsidP="0019198F">
            <w:pPr>
              <w:pStyle w:val="Compact"/>
              <w:rPr>
                <w:sz w:val="22"/>
                <w:szCs w:val="22"/>
                <w:lang w:val="et-EE"/>
              </w:rPr>
            </w:pPr>
          </w:p>
        </w:tc>
      </w:tr>
      <w:tr w:rsidR="000D13F9" w:rsidRPr="00D35D14" w14:paraId="1E606FEC" w14:textId="77777777" w:rsidTr="00C37BF9">
        <w:tc>
          <w:tcPr>
            <w:tcW w:w="1803" w:type="dxa"/>
            <w:shd w:val="clear" w:color="auto" w:fill="FAE2D5" w:themeFill="accent2" w:themeFillTint="33"/>
          </w:tcPr>
          <w:p w14:paraId="3695F18A" w14:textId="4804549A" w:rsidR="00EA475D" w:rsidRPr="00D35D14" w:rsidRDefault="0039360D" w:rsidP="00EA475D">
            <w:pPr>
              <w:rPr>
                <w:b/>
                <w:bCs/>
              </w:rPr>
            </w:pPr>
            <w:r w:rsidRPr="00D35D14">
              <w:rPr>
                <w:b/>
                <w:bCs/>
              </w:rPr>
              <w:t>3.</w:t>
            </w:r>
            <w:r w:rsidR="00DE40DE" w:rsidRPr="00D35D14">
              <w:rPr>
                <w:b/>
                <w:bCs/>
              </w:rPr>
              <w:t>4</w:t>
            </w:r>
            <w:r w:rsidR="0033083F" w:rsidRPr="00D35D14">
              <w:rPr>
                <w:b/>
                <w:bCs/>
              </w:rPr>
              <w:t xml:space="preserve">. </w:t>
            </w:r>
            <w:r w:rsidR="00EA475D" w:rsidRPr="00D35D14">
              <w:rPr>
                <w:b/>
                <w:bCs/>
              </w:rPr>
              <w:t>Tagasiside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315FF92D" w14:textId="55E50422" w:rsidR="00EA475D" w:rsidRPr="00D35D14" w:rsidRDefault="00EA475D" w:rsidP="00EA475D">
            <w:r w:rsidRPr="00D35D14">
              <w:t>Arvestab saadud tagasisidega</w:t>
            </w:r>
            <w:r w:rsidR="001F329B" w:rsidRPr="00D35D14">
              <w:t xml:space="preserve"> </w:t>
            </w:r>
            <w:r w:rsidR="001F329B">
              <w:t>mõnikord</w:t>
            </w:r>
            <w:r w:rsidRPr="00D35D14">
              <w:t>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49E6F61C" w14:textId="7FE53B6C" w:rsidR="00EA475D" w:rsidRPr="00D35D14" w:rsidRDefault="00EA475D" w:rsidP="00EA475D">
            <w:r w:rsidRPr="00D35D14">
              <w:t>Arvestab  saadud tagasisidega</w:t>
            </w:r>
            <w:r w:rsidR="001F329B" w:rsidRPr="00D35D14">
              <w:t xml:space="preserve"> enam</w:t>
            </w:r>
            <w:r w:rsidR="001F329B">
              <w:t>ikul juhtudel</w:t>
            </w:r>
            <w:r w:rsidRPr="00D35D14">
              <w:t>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3C7C63F1" w14:textId="08DDF183" w:rsidR="00EA475D" w:rsidRPr="00D35D14" w:rsidRDefault="00EA475D" w:rsidP="00EA475D">
            <w:r w:rsidRPr="00D35D14">
              <w:t xml:space="preserve">Mõtestab saadud tagasisidet, korrigeerides vastavalt oma tegutsemist.   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0B12F13E" w14:textId="63564F71" w:rsidR="00EA475D" w:rsidRPr="00D35D14" w:rsidRDefault="00EA475D" w:rsidP="00EA475D">
            <w:r w:rsidRPr="00D35D14">
              <w:t xml:space="preserve">Mõtestab saadud tagasisidet, korrigeerides oma tegutsemist põhjendatud juhtudel.      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70BD7F15" w14:textId="595F499E" w:rsidR="00EA475D" w:rsidRPr="00D35D14" w:rsidRDefault="00EA475D" w:rsidP="00EA475D">
            <w:r w:rsidRPr="00D35D14">
              <w:t>Analüüsib saadud tagasisidet, muutes end vajaduse</w:t>
            </w:r>
            <w:r w:rsidR="001F329B">
              <w:t xml:space="preserve"> korra</w:t>
            </w:r>
            <w:r w:rsidRPr="00D35D14">
              <w:t xml:space="preserve">l sellele vastavalt. </w:t>
            </w:r>
            <w:r w:rsidRPr="000D13F9">
              <w:t>Annab teistele tagasisidet, arvestades saajate taustaga.</w:t>
            </w:r>
            <w:r w:rsidRPr="00D35D14">
              <w:t xml:space="preserve">   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2C5BCEC8" w14:textId="130786B9" w:rsidR="00EA475D" w:rsidRDefault="00EA475D" w:rsidP="00EA475D">
            <w:r w:rsidRPr="00D35D14">
              <w:t xml:space="preserve">Analüüsib ja arvestab saadud tagasisidet.       Annab teistele tagasisidet, </w:t>
            </w:r>
            <w:r w:rsidRPr="000D13F9">
              <w:t>arvestades saajate taustaga ning konkreetse olukorraga.</w:t>
            </w:r>
            <w:r w:rsidRPr="00D35D14">
              <w:t xml:space="preserve">   </w:t>
            </w:r>
          </w:p>
          <w:p w14:paraId="30C1453C" w14:textId="77304602" w:rsidR="000D13F9" w:rsidRPr="00D35D14" w:rsidRDefault="000D13F9" w:rsidP="00EA475D"/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0189EB56" w14:textId="08A04E33" w:rsidR="00EA475D" w:rsidRPr="00D35D14" w:rsidRDefault="00EA475D" w:rsidP="00EA475D">
            <w:r w:rsidRPr="00D35D14">
              <w:t xml:space="preserve">Analüüsib ja arvestab </w:t>
            </w:r>
            <w:r w:rsidRPr="000D13F9">
              <w:rPr>
                <w:highlight w:val="red"/>
              </w:rPr>
              <w:t xml:space="preserve"> </w:t>
            </w:r>
            <w:r w:rsidRPr="00D35D14">
              <w:t xml:space="preserve">saadud tagasisidet. Annab teistele </w:t>
            </w:r>
            <w:r w:rsidRPr="000D13F9">
              <w:t xml:space="preserve">tagasisidet, arvestades saajate tausta </w:t>
            </w:r>
            <w:r w:rsidR="00E5259B">
              <w:t>ja</w:t>
            </w:r>
            <w:r w:rsidR="00E5259B" w:rsidRPr="000D13F9">
              <w:t xml:space="preserve"> </w:t>
            </w:r>
            <w:r w:rsidRPr="000D13F9">
              <w:t>nende arenguvõimalustega.</w:t>
            </w:r>
            <w:r w:rsidRPr="00D35D14">
              <w:t xml:space="preserve">      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14:paraId="74E43D89" w14:textId="2C2D68C3" w:rsidR="00EA475D" w:rsidRPr="00D35D14" w:rsidRDefault="00EA475D" w:rsidP="00EA475D">
            <w:r w:rsidRPr="00D35D14">
              <w:t>Analüüsib kriitiliselt ja arvestab</w:t>
            </w:r>
            <w:r w:rsidR="000D13F9">
              <w:t xml:space="preserve"> </w:t>
            </w:r>
            <w:r w:rsidRPr="00D35D14">
              <w:t xml:space="preserve">saadud tagasisidet. Annab teistele tagasisidet, arvestades nende kultuurilist ja sotsiaalset olukorda ning toetades nende arengut terviklikult ja elukestvalt.  </w:t>
            </w:r>
          </w:p>
          <w:p w14:paraId="2316023C" w14:textId="08C7D287" w:rsidR="00EA475D" w:rsidRPr="00D35D14" w:rsidRDefault="00EA475D" w:rsidP="00EA475D">
            <w:r w:rsidRPr="00D35D14">
              <w:t xml:space="preserve">    </w:t>
            </w:r>
          </w:p>
        </w:tc>
      </w:tr>
    </w:tbl>
    <w:p w14:paraId="639D0DE1" w14:textId="77777777" w:rsidR="00701FEA" w:rsidRPr="00D35D14" w:rsidRDefault="00701FEA"/>
    <w:sectPr w:rsidR="00701FEA" w:rsidRPr="00D35D14" w:rsidSect="00373FCC">
      <w:pgSz w:w="23800" w:h="16820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37790"/>
    <w:multiLevelType w:val="hybridMultilevel"/>
    <w:tmpl w:val="5504DD32"/>
    <w:lvl w:ilvl="0" w:tplc="736428DC">
      <w:start w:val="1"/>
      <w:numFmt w:val="decimal"/>
      <w:lvlText w:val="%1."/>
      <w:lvlJc w:val="left"/>
      <w:pPr>
        <w:ind w:left="1020" w:hanging="360"/>
      </w:pPr>
    </w:lvl>
    <w:lvl w:ilvl="1" w:tplc="0C1E4384">
      <w:start w:val="1"/>
      <w:numFmt w:val="decimal"/>
      <w:lvlText w:val="%2."/>
      <w:lvlJc w:val="left"/>
      <w:pPr>
        <w:ind w:left="1020" w:hanging="360"/>
      </w:pPr>
    </w:lvl>
    <w:lvl w:ilvl="2" w:tplc="ABF8FB9E">
      <w:start w:val="1"/>
      <w:numFmt w:val="decimal"/>
      <w:lvlText w:val="%3."/>
      <w:lvlJc w:val="left"/>
      <w:pPr>
        <w:ind w:left="1020" w:hanging="360"/>
      </w:pPr>
    </w:lvl>
    <w:lvl w:ilvl="3" w:tplc="5E86A692">
      <w:start w:val="1"/>
      <w:numFmt w:val="decimal"/>
      <w:lvlText w:val="%4."/>
      <w:lvlJc w:val="left"/>
      <w:pPr>
        <w:ind w:left="1020" w:hanging="360"/>
      </w:pPr>
    </w:lvl>
    <w:lvl w:ilvl="4" w:tplc="CE146D22">
      <w:start w:val="1"/>
      <w:numFmt w:val="decimal"/>
      <w:lvlText w:val="%5."/>
      <w:lvlJc w:val="left"/>
      <w:pPr>
        <w:ind w:left="1020" w:hanging="360"/>
      </w:pPr>
    </w:lvl>
    <w:lvl w:ilvl="5" w:tplc="31D2CE96">
      <w:start w:val="1"/>
      <w:numFmt w:val="decimal"/>
      <w:lvlText w:val="%6."/>
      <w:lvlJc w:val="left"/>
      <w:pPr>
        <w:ind w:left="1020" w:hanging="360"/>
      </w:pPr>
    </w:lvl>
    <w:lvl w:ilvl="6" w:tplc="C9181FFA">
      <w:start w:val="1"/>
      <w:numFmt w:val="decimal"/>
      <w:lvlText w:val="%7."/>
      <w:lvlJc w:val="left"/>
      <w:pPr>
        <w:ind w:left="1020" w:hanging="360"/>
      </w:pPr>
    </w:lvl>
    <w:lvl w:ilvl="7" w:tplc="3152911C">
      <w:start w:val="1"/>
      <w:numFmt w:val="decimal"/>
      <w:lvlText w:val="%8."/>
      <w:lvlJc w:val="left"/>
      <w:pPr>
        <w:ind w:left="1020" w:hanging="360"/>
      </w:pPr>
    </w:lvl>
    <w:lvl w:ilvl="8" w:tplc="6D386C78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355E0994"/>
    <w:multiLevelType w:val="hybridMultilevel"/>
    <w:tmpl w:val="389C289E"/>
    <w:lvl w:ilvl="0" w:tplc="9924786E">
      <w:start w:val="1"/>
      <w:numFmt w:val="decimal"/>
      <w:lvlText w:val="%1."/>
      <w:lvlJc w:val="left"/>
      <w:pPr>
        <w:ind w:left="1020" w:hanging="360"/>
      </w:pPr>
    </w:lvl>
    <w:lvl w:ilvl="1" w:tplc="6E5668E0">
      <w:start w:val="1"/>
      <w:numFmt w:val="decimal"/>
      <w:lvlText w:val="%2."/>
      <w:lvlJc w:val="left"/>
      <w:pPr>
        <w:ind w:left="1020" w:hanging="360"/>
      </w:pPr>
    </w:lvl>
    <w:lvl w:ilvl="2" w:tplc="F364F2EE">
      <w:start w:val="1"/>
      <w:numFmt w:val="decimal"/>
      <w:lvlText w:val="%3."/>
      <w:lvlJc w:val="left"/>
      <w:pPr>
        <w:ind w:left="1020" w:hanging="360"/>
      </w:pPr>
    </w:lvl>
    <w:lvl w:ilvl="3" w:tplc="34168774">
      <w:start w:val="1"/>
      <w:numFmt w:val="decimal"/>
      <w:lvlText w:val="%4."/>
      <w:lvlJc w:val="left"/>
      <w:pPr>
        <w:ind w:left="1020" w:hanging="360"/>
      </w:pPr>
    </w:lvl>
    <w:lvl w:ilvl="4" w:tplc="E3FAA300">
      <w:start w:val="1"/>
      <w:numFmt w:val="decimal"/>
      <w:lvlText w:val="%5."/>
      <w:lvlJc w:val="left"/>
      <w:pPr>
        <w:ind w:left="1020" w:hanging="360"/>
      </w:pPr>
    </w:lvl>
    <w:lvl w:ilvl="5" w:tplc="CF70AD62">
      <w:start w:val="1"/>
      <w:numFmt w:val="decimal"/>
      <w:lvlText w:val="%6."/>
      <w:lvlJc w:val="left"/>
      <w:pPr>
        <w:ind w:left="1020" w:hanging="360"/>
      </w:pPr>
    </w:lvl>
    <w:lvl w:ilvl="6" w:tplc="30347F78">
      <w:start w:val="1"/>
      <w:numFmt w:val="decimal"/>
      <w:lvlText w:val="%7."/>
      <w:lvlJc w:val="left"/>
      <w:pPr>
        <w:ind w:left="1020" w:hanging="360"/>
      </w:pPr>
    </w:lvl>
    <w:lvl w:ilvl="7" w:tplc="7D242F0A">
      <w:start w:val="1"/>
      <w:numFmt w:val="decimal"/>
      <w:lvlText w:val="%8."/>
      <w:lvlJc w:val="left"/>
      <w:pPr>
        <w:ind w:left="1020" w:hanging="360"/>
      </w:pPr>
    </w:lvl>
    <w:lvl w:ilvl="8" w:tplc="E9060A40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4A695B8E"/>
    <w:multiLevelType w:val="multilevel"/>
    <w:tmpl w:val="0728F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4724A4"/>
    <w:multiLevelType w:val="hybridMultilevel"/>
    <w:tmpl w:val="D6E6D446"/>
    <w:lvl w:ilvl="0" w:tplc="1FBCE5DE">
      <w:start w:val="1"/>
      <w:numFmt w:val="decimal"/>
      <w:lvlText w:val="%1."/>
      <w:lvlJc w:val="left"/>
      <w:pPr>
        <w:ind w:left="1020" w:hanging="360"/>
      </w:pPr>
    </w:lvl>
    <w:lvl w:ilvl="1" w:tplc="12523190">
      <w:start w:val="1"/>
      <w:numFmt w:val="decimal"/>
      <w:lvlText w:val="%2."/>
      <w:lvlJc w:val="left"/>
      <w:pPr>
        <w:ind w:left="1020" w:hanging="360"/>
      </w:pPr>
    </w:lvl>
    <w:lvl w:ilvl="2" w:tplc="B46C1E30">
      <w:start w:val="1"/>
      <w:numFmt w:val="decimal"/>
      <w:lvlText w:val="%3."/>
      <w:lvlJc w:val="left"/>
      <w:pPr>
        <w:ind w:left="1020" w:hanging="360"/>
      </w:pPr>
    </w:lvl>
    <w:lvl w:ilvl="3" w:tplc="70B44232">
      <w:start w:val="1"/>
      <w:numFmt w:val="decimal"/>
      <w:lvlText w:val="%4."/>
      <w:lvlJc w:val="left"/>
      <w:pPr>
        <w:ind w:left="1020" w:hanging="360"/>
      </w:pPr>
    </w:lvl>
    <w:lvl w:ilvl="4" w:tplc="EC981822">
      <w:start w:val="1"/>
      <w:numFmt w:val="decimal"/>
      <w:lvlText w:val="%5."/>
      <w:lvlJc w:val="left"/>
      <w:pPr>
        <w:ind w:left="1020" w:hanging="360"/>
      </w:pPr>
    </w:lvl>
    <w:lvl w:ilvl="5" w:tplc="22683D4A">
      <w:start w:val="1"/>
      <w:numFmt w:val="decimal"/>
      <w:lvlText w:val="%6."/>
      <w:lvlJc w:val="left"/>
      <w:pPr>
        <w:ind w:left="1020" w:hanging="360"/>
      </w:pPr>
    </w:lvl>
    <w:lvl w:ilvl="6" w:tplc="C0C8396C">
      <w:start w:val="1"/>
      <w:numFmt w:val="decimal"/>
      <w:lvlText w:val="%7."/>
      <w:lvlJc w:val="left"/>
      <w:pPr>
        <w:ind w:left="1020" w:hanging="360"/>
      </w:pPr>
    </w:lvl>
    <w:lvl w:ilvl="7" w:tplc="4102355C">
      <w:start w:val="1"/>
      <w:numFmt w:val="decimal"/>
      <w:lvlText w:val="%8."/>
      <w:lvlJc w:val="left"/>
      <w:pPr>
        <w:ind w:left="1020" w:hanging="360"/>
      </w:pPr>
    </w:lvl>
    <w:lvl w:ilvl="8" w:tplc="632CF448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66F0649E"/>
    <w:multiLevelType w:val="hybridMultilevel"/>
    <w:tmpl w:val="E96086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71750">
    <w:abstractNumId w:val="3"/>
  </w:num>
  <w:num w:numId="2" w16cid:durableId="1212570407">
    <w:abstractNumId w:val="1"/>
  </w:num>
  <w:num w:numId="3" w16cid:durableId="1515921181">
    <w:abstractNumId w:val="0"/>
  </w:num>
  <w:num w:numId="4" w16cid:durableId="663581869">
    <w:abstractNumId w:val="4"/>
  </w:num>
  <w:num w:numId="5" w16cid:durableId="521675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AC"/>
    <w:rsid w:val="000A0018"/>
    <w:rsid w:val="000A52B9"/>
    <w:rsid w:val="000D13F9"/>
    <w:rsid w:val="000D2CAB"/>
    <w:rsid w:val="00111A1E"/>
    <w:rsid w:val="0011574D"/>
    <w:rsid w:val="001721C6"/>
    <w:rsid w:val="0019198F"/>
    <w:rsid w:val="001A2271"/>
    <w:rsid w:val="001C0CEE"/>
    <w:rsid w:val="001F329B"/>
    <w:rsid w:val="001F449E"/>
    <w:rsid w:val="00263ACC"/>
    <w:rsid w:val="002F03CF"/>
    <w:rsid w:val="0033083F"/>
    <w:rsid w:val="00373FCC"/>
    <w:rsid w:val="00374382"/>
    <w:rsid w:val="0039360D"/>
    <w:rsid w:val="003A4245"/>
    <w:rsid w:val="00453DBF"/>
    <w:rsid w:val="004C7FC7"/>
    <w:rsid w:val="004D5162"/>
    <w:rsid w:val="004D74AF"/>
    <w:rsid w:val="00551720"/>
    <w:rsid w:val="005756C5"/>
    <w:rsid w:val="005B080E"/>
    <w:rsid w:val="005B7015"/>
    <w:rsid w:val="005F181D"/>
    <w:rsid w:val="0066142D"/>
    <w:rsid w:val="00691CE6"/>
    <w:rsid w:val="006979B9"/>
    <w:rsid w:val="006F4FB2"/>
    <w:rsid w:val="006F5320"/>
    <w:rsid w:val="00701FEA"/>
    <w:rsid w:val="007F58AC"/>
    <w:rsid w:val="00834DA8"/>
    <w:rsid w:val="00867458"/>
    <w:rsid w:val="008A6CF7"/>
    <w:rsid w:val="008B2860"/>
    <w:rsid w:val="0090725A"/>
    <w:rsid w:val="00961CD0"/>
    <w:rsid w:val="0096626B"/>
    <w:rsid w:val="009A21AB"/>
    <w:rsid w:val="009B6E31"/>
    <w:rsid w:val="009C63F6"/>
    <w:rsid w:val="00A31EFA"/>
    <w:rsid w:val="00A514CB"/>
    <w:rsid w:val="00A5609B"/>
    <w:rsid w:val="00AC0D88"/>
    <w:rsid w:val="00AC7D56"/>
    <w:rsid w:val="00AD13AD"/>
    <w:rsid w:val="00AE4D8E"/>
    <w:rsid w:val="00B812CC"/>
    <w:rsid w:val="00BA797A"/>
    <w:rsid w:val="00BC039D"/>
    <w:rsid w:val="00C24D6F"/>
    <w:rsid w:val="00C37BF9"/>
    <w:rsid w:val="00C83844"/>
    <w:rsid w:val="00CD6BF1"/>
    <w:rsid w:val="00D35D14"/>
    <w:rsid w:val="00D65ED2"/>
    <w:rsid w:val="00DE40DE"/>
    <w:rsid w:val="00DF08C3"/>
    <w:rsid w:val="00E5259B"/>
    <w:rsid w:val="00E82C62"/>
    <w:rsid w:val="00E8350F"/>
    <w:rsid w:val="00EA475D"/>
    <w:rsid w:val="00EF1602"/>
    <w:rsid w:val="00F46500"/>
    <w:rsid w:val="00FC6152"/>
    <w:rsid w:val="00F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CC6E"/>
  <w15:chartTrackingRefBased/>
  <w15:docId w15:val="{96847F62-3325-4047-9694-80D58D54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8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8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F58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58AC"/>
    <w:pPr>
      <w:spacing w:after="20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F58AC"/>
    <w:rPr>
      <w:sz w:val="20"/>
      <w:szCs w:val="20"/>
      <w:lang w:val="en-US"/>
    </w:rPr>
  </w:style>
  <w:style w:type="paragraph" w:customStyle="1" w:styleId="Compact">
    <w:name w:val="Compact"/>
    <w:basedOn w:val="BodyText"/>
    <w:qFormat/>
    <w:rsid w:val="007F58AC"/>
    <w:pPr>
      <w:spacing w:before="36" w:after="36" w:line="240" w:lineRule="auto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F58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F58AC"/>
  </w:style>
  <w:style w:type="paragraph" w:styleId="Revision">
    <w:name w:val="Revision"/>
    <w:hidden/>
    <w:uiPriority w:val="99"/>
    <w:semiHidden/>
    <w:rsid w:val="00373FC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9B9"/>
    <w:pPr>
      <w:spacing w:after="160"/>
    </w:pPr>
    <w:rPr>
      <w:b/>
      <w:bCs/>
      <w:lang w:val="et-E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9B9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0F5B8-EDCD-4A7E-9C20-B08221DB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1384</Words>
  <Characters>8032</Characters>
  <Application>Microsoft Office Word</Application>
  <DocSecurity>4</DocSecurity>
  <Lines>66</Lines>
  <Paragraphs>18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Saarsalu</dc:creator>
  <cp:keywords/>
  <dc:description/>
  <cp:lastModifiedBy>Maris Saarsalu</cp:lastModifiedBy>
  <cp:revision>2</cp:revision>
  <cp:lastPrinted>2024-11-07T09:03:00Z</cp:lastPrinted>
  <dcterms:created xsi:type="dcterms:W3CDTF">2025-02-07T14:59:00Z</dcterms:created>
  <dcterms:modified xsi:type="dcterms:W3CDTF">2025-02-07T14:59:00Z</dcterms:modified>
</cp:coreProperties>
</file>