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A117BC2" w14:textId="51B8FEB8" w:rsidR="00FE70C3" w:rsidRDefault="00744382" w:rsidP="00744382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Turvasüsteemide paigaldaja, tase 3</w:t>
      </w: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372737CB" w:rsidR="00576E64" w:rsidRPr="00FE70C3" w:rsidRDefault="00744382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 xml:space="preserve">Turvasüsteemide tehnik, </w:t>
            </w:r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tase </w:t>
            </w:r>
            <w:r>
              <w:rPr>
                <w:rFonts w:ascii="Calibri" w:hAnsi="Calibri"/>
                <w:i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1578532B" w14:textId="2D25F2B4" w:rsidR="00576E64" w:rsidRPr="00FE70C3" w:rsidRDefault="00744382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3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33295713" w14:textId="01034EA5" w:rsidR="00744382" w:rsidRDefault="00744382" w:rsidP="005E09ED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744382">
              <w:rPr>
                <w:rFonts w:ascii="Calibri" w:hAnsi="Calibri"/>
                <w:iCs/>
                <w:sz w:val="22"/>
                <w:szCs w:val="22"/>
              </w:rPr>
              <w:t xml:space="preserve">Turvasüsteemide tehnik, tase 3 tööks on turvasüsteemide ja tuleohutuspaigaldiste </w:t>
            </w:r>
            <w:r w:rsidR="005E09ED">
              <w:rPr>
                <w:rFonts w:ascii="Calibri" w:hAnsi="Calibri"/>
                <w:iCs/>
                <w:sz w:val="22"/>
                <w:szCs w:val="22"/>
              </w:rPr>
              <w:t xml:space="preserve">paigaldus- ja </w:t>
            </w:r>
            <w:r w:rsidRPr="00744382">
              <w:rPr>
                <w:rFonts w:ascii="Calibri" w:hAnsi="Calibri"/>
                <w:iCs/>
                <w:sz w:val="22"/>
                <w:szCs w:val="22"/>
              </w:rPr>
              <w:t>ehit</w:t>
            </w:r>
            <w:r w:rsidR="005E09ED">
              <w:rPr>
                <w:rFonts w:ascii="Calibri" w:hAnsi="Calibri"/>
                <w:iCs/>
                <w:sz w:val="22"/>
                <w:szCs w:val="22"/>
              </w:rPr>
              <w:t>ustöödes</w:t>
            </w:r>
            <w:r w:rsidRPr="00744382">
              <w:rPr>
                <w:rFonts w:ascii="Calibri" w:hAnsi="Calibri"/>
                <w:iCs/>
                <w:sz w:val="22"/>
                <w:szCs w:val="22"/>
              </w:rPr>
              <w:t xml:space="preserve"> osalemine. Turvasüsteemide tehnik, tase 3 täidab juhendaja antud tööülesandeid.  Turvasüsteemide tehniku kutsealal töötab ka turvasüsteemide tehnik, tase 4, kes teeb turvasüsteemide ja tuleohutuspaigaldiste ehit</w:t>
            </w:r>
            <w:r w:rsidR="00BB4126">
              <w:rPr>
                <w:rFonts w:ascii="Calibri" w:hAnsi="Calibri"/>
                <w:iCs/>
                <w:sz w:val="22"/>
                <w:szCs w:val="22"/>
              </w:rPr>
              <w:t>us</w:t>
            </w:r>
            <w:r w:rsidRPr="00744382">
              <w:rPr>
                <w:rFonts w:ascii="Calibri" w:hAnsi="Calibri"/>
                <w:iCs/>
                <w:sz w:val="22"/>
                <w:szCs w:val="22"/>
              </w:rPr>
              <w:t xml:space="preserve"> ja hoold</w:t>
            </w:r>
            <w:r w:rsidR="00BB4126">
              <w:rPr>
                <w:rFonts w:ascii="Calibri" w:hAnsi="Calibri"/>
                <w:iCs/>
                <w:sz w:val="22"/>
                <w:szCs w:val="22"/>
              </w:rPr>
              <w:t>us</w:t>
            </w:r>
            <w:r w:rsidRPr="00744382">
              <w:rPr>
                <w:rFonts w:ascii="Calibri" w:hAnsi="Calibri"/>
                <w:iCs/>
                <w:sz w:val="22"/>
                <w:szCs w:val="22"/>
              </w:rPr>
              <w:t xml:space="preserve">töid iseseisvalt ja turvasüsteemide vastutav spetsialist, tase 5, kes juhib  turvasüsteemide tehnik, tase 3 ja tase 4 tööd. </w:t>
            </w:r>
          </w:p>
          <w:p w14:paraId="5FA0F506" w14:textId="77777777" w:rsidR="00744382" w:rsidRPr="00744382" w:rsidRDefault="00744382" w:rsidP="005E09ED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5C9441F2" w14:textId="36D3FC57" w:rsidR="003972FA" w:rsidRPr="00744382" w:rsidRDefault="00744382" w:rsidP="005E09ED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744382">
              <w:rPr>
                <w:rFonts w:ascii="Calibri" w:hAnsi="Calibri"/>
                <w:iCs/>
                <w:sz w:val="22"/>
                <w:szCs w:val="22"/>
              </w:rPr>
              <w:t>Turvasüsteemide tehniku töövahenditeks on käsi- ja spetsiaaltööriistad, redelid, tõstukid, mõõteseadmed, tehniline dokumentatsioon ning isikukaitsevahendid vastavalt objekti eripärale. Töö eripäraks võib olla: töö kõrgustes, välitingimustes, tolm, müra, madalad ja kõrged temperatuurid, niiskus.</w:t>
            </w:r>
          </w:p>
        </w:tc>
      </w:tr>
      <w:tr w:rsidR="005E09ED" w14:paraId="56A41F67" w14:textId="77777777" w:rsidTr="00E861FA">
        <w:tc>
          <w:tcPr>
            <w:tcW w:w="9356" w:type="dxa"/>
            <w:shd w:val="clear" w:color="auto" w:fill="auto"/>
          </w:tcPr>
          <w:p w14:paraId="2E7EEF03" w14:textId="0610058B" w:rsidR="005E09ED" w:rsidRPr="005E09ED" w:rsidRDefault="005E09ED" w:rsidP="005E09ED">
            <w:pPr>
              <w:jc w:val="both"/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5E09ED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 kirjelduse kohta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63D069BE" w14:textId="47229512" w:rsidR="00116699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.1 </w:t>
            </w:r>
            <w:r w:rsidR="00744382">
              <w:rPr>
                <w:rFonts w:ascii="Calibri" w:hAnsi="Calibri" w:cs="Calibri"/>
                <w:color w:val="000000"/>
                <w:sz w:val="22"/>
                <w:szCs w:val="22"/>
              </w:rPr>
              <w:t>Töö planeerimine ja korraldamine</w:t>
            </w:r>
            <w:r w:rsidR="0071435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0D6335A6" w14:textId="14BDA3B7" w:rsidR="00744382" w:rsidRDefault="00116699" w:rsidP="007443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.2 </w:t>
            </w:r>
            <w:r w:rsidR="00744382">
              <w:rPr>
                <w:rFonts w:ascii="Calibri" w:hAnsi="Calibri" w:cs="Calibri"/>
                <w:color w:val="000000"/>
                <w:sz w:val="22"/>
                <w:szCs w:val="22"/>
              </w:rPr>
              <w:t>Töökeskkonna ohutuse tagamine</w:t>
            </w:r>
            <w:r w:rsidR="0071435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21DB8603" w14:textId="4A3E6498" w:rsidR="00744382" w:rsidRDefault="00744382" w:rsidP="007443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A.2.3 Paigaldiste ning seadmete paigaldus- ja ehitustööd</w:t>
            </w:r>
            <w:r w:rsidR="0071435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4D757D8E" w14:textId="3CCE70C0" w:rsidR="00116699" w:rsidRPr="00391E74" w:rsidRDefault="00116699" w:rsidP="0074438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E09ED" w14:paraId="226799FB" w14:textId="77777777" w:rsidTr="00520BDC">
        <w:tc>
          <w:tcPr>
            <w:tcW w:w="9356" w:type="dxa"/>
            <w:shd w:val="clear" w:color="auto" w:fill="auto"/>
          </w:tcPr>
          <w:p w14:paraId="7CE96F81" w14:textId="1949EA03" w:rsidR="005E09ED" w:rsidRPr="00AF7D6B" w:rsidRDefault="005E09ED" w:rsidP="00116699">
            <w:pPr>
              <w:rPr>
                <w:rFonts w:ascii="Calibri" w:hAnsi="Calibri"/>
                <w:sz w:val="22"/>
                <w:szCs w:val="22"/>
              </w:rPr>
            </w:pPr>
            <w:r w:rsidRPr="005E09ED">
              <w:rPr>
                <w:rFonts w:ascii="Calibri" w:hAnsi="Calibri"/>
                <w:color w:val="FF0000"/>
                <w:sz w:val="22"/>
                <w:szCs w:val="22"/>
              </w:rPr>
              <w:t>Ettepanekud tööosade kohta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1AF34082" w:rsidR="00A677EE" w:rsidRPr="00744382" w:rsidRDefault="00744382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44382">
              <w:rPr>
                <w:rFonts w:ascii="Calibri" w:hAnsi="Calibri"/>
                <w:bCs/>
                <w:sz w:val="22"/>
                <w:szCs w:val="22"/>
              </w:rPr>
              <w:t>Turvasüsteemide tehnik, tase 3 on tavapäraselt põhiharidusega isik, kes on kutsealased oskused omandanud töö käigus või kutseõppeasutuses või täiendkoolitusel.</w:t>
            </w:r>
          </w:p>
        </w:tc>
      </w:tr>
      <w:tr w:rsidR="005E09ED" w:rsidRPr="00D00D22" w14:paraId="51BF4FDA" w14:textId="77777777" w:rsidTr="00A677EE">
        <w:tc>
          <w:tcPr>
            <w:tcW w:w="9356" w:type="dxa"/>
            <w:shd w:val="clear" w:color="auto" w:fill="auto"/>
          </w:tcPr>
          <w:p w14:paraId="1E482BA6" w14:textId="4EC7E58F" w:rsidR="005E09ED" w:rsidRPr="00744382" w:rsidRDefault="005E09ED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E09ED">
              <w:rPr>
                <w:rFonts w:ascii="Calibri" w:hAnsi="Calibri"/>
                <w:bCs/>
                <w:color w:val="FF0000"/>
                <w:sz w:val="22"/>
                <w:szCs w:val="22"/>
              </w:rPr>
              <w:t>Ettepanekud kutse alase ettevalmistuse kohta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4014B97A" w:rsidR="00A677EE" w:rsidRPr="00744382" w:rsidRDefault="00744382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744382">
              <w:rPr>
                <w:rFonts w:ascii="Calibri" w:hAnsi="Calibri"/>
                <w:iCs/>
                <w:sz w:val="22"/>
                <w:szCs w:val="22"/>
              </w:rPr>
              <w:t>Valve-, turva-, tuleohutussüsteemide tehnik</w:t>
            </w:r>
          </w:p>
        </w:tc>
      </w:tr>
      <w:tr w:rsidR="005E09ED" w:rsidRPr="00D00D22" w14:paraId="0917082F" w14:textId="77777777" w:rsidTr="00520BDC">
        <w:tc>
          <w:tcPr>
            <w:tcW w:w="9356" w:type="dxa"/>
            <w:shd w:val="clear" w:color="auto" w:fill="auto"/>
          </w:tcPr>
          <w:p w14:paraId="1B61917C" w14:textId="32DD894C" w:rsidR="005E09ED" w:rsidRPr="00744382" w:rsidRDefault="005E09ED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E09ED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enamlevinud ametinimetuste kohta</w:t>
            </w: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1AAE440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.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1C98917C" w:rsidR="0036125E" w:rsidRPr="00B3749B" w:rsidRDefault="00F87C87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Kutse moodustub </w:t>
            </w:r>
            <w:proofErr w:type="spellStart"/>
            <w:r>
              <w:rPr>
                <w:rFonts w:ascii="Calibri" w:hAnsi="Calibri"/>
                <w:iCs/>
                <w:sz w:val="22"/>
                <w:szCs w:val="22"/>
              </w:rPr>
              <w:t>üldoskustest</w:t>
            </w:r>
            <w:proofErr w:type="spellEnd"/>
            <w:r>
              <w:rPr>
                <w:rFonts w:ascii="Calibri" w:hAnsi="Calibri"/>
                <w:iCs/>
                <w:sz w:val="22"/>
                <w:szCs w:val="22"/>
              </w:rPr>
              <w:t xml:space="preserve"> ja kohustuslikest kompetentsidest. Kutse taotlemisel on nõutav nende kõigi tõendamine.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1A8A26AF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71435F">
              <w:rPr>
                <w:rFonts w:ascii="Calibri" w:hAnsi="Calibri"/>
                <w:b/>
                <w:sz w:val="22"/>
                <w:szCs w:val="22"/>
              </w:rPr>
              <w:t>Turvasüsteemide paigaldaja, tase 3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4284C509" w14:textId="4A2C69C8" w:rsidR="00557050" w:rsidRPr="001D2BF0" w:rsidRDefault="001D2BF0" w:rsidP="001D2BF0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1D2BF0">
              <w:rPr>
                <w:rFonts w:ascii="Calibri" w:hAnsi="Calibri"/>
                <w:iCs/>
                <w:sz w:val="22"/>
                <w:szCs w:val="22"/>
              </w:rPr>
              <w:t xml:space="preserve">Kasutab eesti keelt tasemel </w:t>
            </w:r>
            <w:r>
              <w:rPr>
                <w:rFonts w:ascii="Calibri" w:hAnsi="Calibri"/>
                <w:iCs/>
                <w:sz w:val="22"/>
                <w:szCs w:val="22"/>
              </w:rPr>
              <w:t>A2</w:t>
            </w:r>
            <w:r w:rsidRPr="001D2BF0">
              <w:rPr>
                <w:rFonts w:ascii="Calibri" w:hAnsi="Calibri"/>
                <w:iCs/>
                <w:sz w:val="22"/>
                <w:szCs w:val="22"/>
              </w:rPr>
              <w:t xml:space="preserve"> (vt lisa 1 "Keelte oskustasemete kirjeldused")</w:t>
            </w:r>
            <w:r>
              <w:rPr>
                <w:rFonts w:ascii="Calibri" w:hAnsi="Calibri"/>
                <w:iCs/>
                <w:sz w:val="22"/>
                <w:szCs w:val="22"/>
              </w:rPr>
              <w:t>;</w:t>
            </w:r>
          </w:p>
          <w:p w14:paraId="2C67BBAF" w14:textId="3E18F681" w:rsidR="001D2BF0" w:rsidRPr="001D2BF0" w:rsidRDefault="001D2BF0" w:rsidP="001D2BF0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1D2BF0">
              <w:rPr>
                <w:rFonts w:ascii="Calibri" w:hAnsi="Calibri"/>
                <w:iCs/>
                <w:sz w:val="22"/>
                <w:szCs w:val="22"/>
              </w:rPr>
              <w:t>kohandub meeskonnaga, teab ja arvestab enda ja teiste rolli meeskonnas; peab kinni meeskonna liikmete vahelistest kokkulepetest; suhtleb viisakalt, kasutab sobivaid suhtlemisvorme ja -viise;</w:t>
            </w:r>
          </w:p>
          <w:p w14:paraId="28B32FE8" w14:textId="525962B4" w:rsidR="001D2BF0" w:rsidRPr="001D2BF0" w:rsidRDefault="001D2BF0" w:rsidP="001D2BF0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1D2BF0">
              <w:rPr>
                <w:rFonts w:ascii="Calibri" w:hAnsi="Calibri"/>
                <w:iCs/>
                <w:sz w:val="22"/>
                <w:szCs w:val="22"/>
              </w:rPr>
              <w:t>suhtleb viisakalt, kasutab sobivaid suhtlemisvorme ja -viise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  <w:tr w:rsidR="005E09ED" w:rsidRPr="00D6436B" w14:paraId="2922F773" w14:textId="77777777" w:rsidTr="002D21A5">
        <w:tc>
          <w:tcPr>
            <w:tcW w:w="9214" w:type="dxa"/>
            <w:shd w:val="clear" w:color="auto" w:fill="auto"/>
          </w:tcPr>
          <w:p w14:paraId="40B98B54" w14:textId="189F43D3" w:rsidR="005E09ED" w:rsidRPr="005E09ED" w:rsidRDefault="005E09ED" w:rsidP="005E09ED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E09ED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proofErr w:type="spellStart"/>
            <w:r w:rsidRPr="005E09ED">
              <w:rPr>
                <w:rFonts w:ascii="Calibri" w:hAnsi="Calibri"/>
                <w:iCs/>
                <w:color w:val="FF0000"/>
                <w:sz w:val="22"/>
                <w:szCs w:val="22"/>
              </w:rPr>
              <w:t>üldoskuste</w:t>
            </w:r>
            <w:proofErr w:type="spellEnd"/>
            <w:r w:rsidRPr="005E09ED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343E47A9" w:rsidR="00610B6B" w:rsidRPr="00BF48F2" w:rsidRDefault="00597C5D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</w:t>
            </w:r>
            <w:r w:rsid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D2BF0">
              <w:rPr>
                <w:rFonts w:ascii="Calibri" w:hAnsi="Calibri"/>
                <w:b/>
                <w:sz w:val="22"/>
                <w:szCs w:val="22"/>
              </w:rPr>
              <w:t>Töö planeerimine ja korraldamine</w:t>
            </w:r>
          </w:p>
        </w:tc>
        <w:tc>
          <w:tcPr>
            <w:tcW w:w="1213" w:type="dxa"/>
          </w:tcPr>
          <w:p w14:paraId="52FBD7D6" w14:textId="4AA64136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267C49">
              <w:rPr>
                <w:rFonts w:ascii="Calibri" w:hAnsi="Calibri"/>
                <w:b/>
                <w:sz w:val="22"/>
                <w:szCs w:val="22"/>
              </w:rPr>
              <w:t xml:space="preserve"> 3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0D6FEAF1" w:rsidR="00610B6B" w:rsidRPr="00F8155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49DE22B3" w14:textId="2C3A8B46" w:rsidR="00610B6B" w:rsidRDefault="00267C49" w:rsidP="001D2BF0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1D2BF0" w:rsidRPr="001D2BF0">
              <w:rPr>
                <w:rFonts w:ascii="Calibri" w:hAnsi="Calibri"/>
                <w:sz w:val="22"/>
                <w:szCs w:val="22"/>
              </w:rPr>
              <w:t>utvub tööülesande sisuga, juhindudes vahetult juhilt saadud korraldustest ja juhendist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69E60152" w14:textId="7B946B07" w:rsidR="00610B6B" w:rsidRPr="001D2BF0" w:rsidRDefault="00267C49" w:rsidP="001D2BF0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</w:t>
            </w:r>
            <w:r w:rsidR="001D2BF0" w:rsidRPr="001D2BF0">
              <w:rPr>
                <w:rFonts w:ascii="Calibri" w:hAnsi="Calibri"/>
                <w:sz w:val="22"/>
                <w:szCs w:val="22"/>
              </w:rPr>
              <w:t>akendab töö järjestamiseks vahetult juhilt saadud korraldusi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37CD8DE4" w14:textId="52A6E8CC" w:rsidR="00610B6B" w:rsidRPr="001D2BF0" w:rsidRDefault="00267C49" w:rsidP="001D2BF0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1D2BF0" w:rsidRPr="001D2BF0">
              <w:rPr>
                <w:rFonts w:ascii="Calibri" w:hAnsi="Calibri"/>
                <w:sz w:val="22"/>
                <w:szCs w:val="22"/>
              </w:rPr>
              <w:t>asutab vahetu juhi valitud töövahendeid ja materjale tööülesannete täitmiseks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453FA6E4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D2BF0">
              <w:rPr>
                <w:rFonts w:ascii="Calibri" w:hAnsi="Calibri"/>
                <w:b/>
                <w:sz w:val="22"/>
                <w:szCs w:val="22"/>
              </w:rPr>
              <w:t>Töökeskkonna ohutuse planeerimine</w:t>
            </w:r>
          </w:p>
        </w:tc>
        <w:tc>
          <w:tcPr>
            <w:tcW w:w="1213" w:type="dxa"/>
          </w:tcPr>
          <w:p w14:paraId="5224FAA2" w14:textId="6A24623E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267C4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2194D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4E34887F" w14:textId="77777777" w:rsidR="00610B6B" w:rsidRP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50654362" w14:textId="6A49875D" w:rsidR="00610B6B" w:rsidRPr="001D2BF0" w:rsidRDefault="00267C49" w:rsidP="001D2BF0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="001D2BF0" w:rsidRPr="001D2BF0">
              <w:rPr>
                <w:rFonts w:ascii="Calibri" w:hAnsi="Calibri"/>
                <w:sz w:val="22"/>
                <w:szCs w:val="22"/>
              </w:rPr>
              <w:t>rvestab oma töös tööohutusnõuete ja objekti eeskirjadega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57D6D8DF" w14:textId="21DAF24C" w:rsidR="00610B6B" w:rsidRPr="001D2BF0" w:rsidRDefault="00267C49" w:rsidP="001D2BF0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</w:t>
            </w:r>
            <w:r w:rsidR="001D2BF0" w:rsidRPr="001D2BF0">
              <w:rPr>
                <w:rFonts w:ascii="Calibri" w:hAnsi="Calibri"/>
                <w:sz w:val="22"/>
                <w:szCs w:val="22"/>
              </w:rPr>
              <w:t>ärgib objektile kehtestatud töökeskkonna ohutuse reegleid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684ACDC8" w14:textId="678E1C95" w:rsidR="00610B6B" w:rsidRPr="001D2BF0" w:rsidRDefault="00267C49" w:rsidP="001D2BF0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</w:t>
            </w:r>
            <w:r w:rsidR="001D2BF0" w:rsidRPr="001D2BF0">
              <w:rPr>
                <w:rFonts w:ascii="Calibri" w:hAnsi="Calibri"/>
                <w:sz w:val="22"/>
                <w:szCs w:val="22"/>
              </w:rPr>
              <w:t>ärgib oma töös tule- ja elektriohutuse nõudeid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1FE8F571" w14:textId="51EB6B33" w:rsidR="00610B6B" w:rsidRDefault="00267C49" w:rsidP="001D2BF0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  <w:r w:rsidR="001D2BF0" w:rsidRPr="001D2BF0">
              <w:rPr>
                <w:rFonts w:ascii="Calibri" w:hAnsi="Calibri"/>
                <w:sz w:val="22"/>
                <w:szCs w:val="22"/>
              </w:rPr>
              <w:t>oiab oma tööpaiga korras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18C56BA4" w14:textId="4F7C7305" w:rsidR="001D2BF0" w:rsidRPr="00610B6B" w:rsidRDefault="00267C49" w:rsidP="001D2BF0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1D2BF0" w:rsidRPr="001D2BF0">
              <w:rPr>
                <w:rFonts w:ascii="Calibri" w:hAnsi="Calibri"/>
                <w:sz w:val="22"/>
                <w:szCs w:val="22"/>
              </w:rPr>
              <w:t>asutab oma töös töö- ja isikukaitsevahendeid ja veendub nende korrasolekus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</w:tc>
      </w:tr>
      <w:tr w:rsidR="001D2BF0" w14:paraId="287B63D7" w14:textId="77777777" w:rsidTr="001D2BF0">
        <w:tc>
          <w:tcPr>
            <w:tcW w:w="8109" w:type="dxa"/>
          </w:tcPr>
          <w:p w14:paraId="0B3DD11B" w14:textId="05C029B0" w:rsidR="001D2BF0" w:rsidRPr="00610B6B" w:rsidRDefault="001D2BF0" w:rsidP="001D2BF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B.3.3 Paigaldiste ning seadmete paigaldus- ja ehitustöö</w:t>
            </w:r>
          </w:p>
        </w:tc>
        <w:tc>
          <w:tcPr>
            <w:tcW w:w="1213" w:type="dxa"/>
          </w:tcPr>
          <w:p w14:paraId="2C969914" w14:textId="145C79B2" w:rsidR="001D2BF0" w:rsidRPr="00610B6B" w:rsidRDefault="001D2BF0" w:rsidP="001D2BF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267C49">
              <w:rPr>
                <w:rFonts w:ascii="Calibri" w:hAnsi="Calibri"/>
                <w:b/>
                <w:sz w:val="22"/>
                <w:szCs w:val="22"/>
              </w:rPr>
              <w:t xml:space="preserve"> 3</w:t>
            </w:r>
          </w:p>
        </w:tc>
      </w:tr>
      <w:tr w:rsidR="001D2BF0" w14:paraId="687E440D" w14:textId="77777777" w:rsidTr="00610B6B">
        <w:tc>
          <w:tcPr>
            <w:tcW w:w="9322" w:type="dxa"/>
            <w:gridSpan w:val="2"/>
          </w:tcPr>
          <w:p w14:paraId="5C874A1A" w14:textId="4B8BF81E" w:rsidR="001D2BF0" w:rsidRDefault="001D2BF0" w:rsidP="001D2BF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:</w:t>
            </w:r>
          </w:p>
          <w:p w14:paraId="53BA69B1" w14:textId="74556B71" w:rsidR="001D2BF0" w:rsidRPr="001D2BF0" w:rsidRDefault="00267C49" w:rsidP="001D2BF0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1D2BF0" w:rsidRPr="001D2BF0">
              <w:rPr>
                <w:rFonts w:ascii="Calibri" w:hAnsi="Calibri"/>
                <w:sz w:val="22"/>
                <w:szCs w:val="22"/>
              </w:rPr>
              <w:t>asutab paigaldiste ning seadmete paigaldus- ja ehitustöödeks etteantud töövahendeid; valmistab töövahendid tööks ette vastavalt juhenditele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71F8E1D8" w14:textId="0C07CC15" w:rsidR="001D2BF0" w:rsidRPr="001D2BF0" w:rsidRDefault="00267C49" w:rsidP="001D2BF0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1D2BF0" w:rsidRPr="001D2BF0">
              <w:rPr>
                <w:rFonts w:ascii="Calibri" w:hAnsi="Calibri"/>
                <w:sz w:val="22"/>
                <w:szCs w:val="22"/>
              </w:rPr>
              <w:t xml:space="preserve">eeb ehitustöid oma valdkonnas vastavalt juhistele, arvestades </w:t>
            </w:r>
            <w:proofErr w:type="spellStart"/>
            <w:r w:rsidR="001D2BF0" w:rsidRPr="001D2BF0">
              <w:rPr>
                <w:rFonts w:ascii="Calibri" w:hAnsi="Calibri"/>
                <w:sz w:val="22"/>
                <w:szCs w:val="22"/>
              </w:rPr>
              <w:t>üldehituslikke</w:t>
            </w:r>
            <w:proofErr w:type="spellEnd"/>
            <w:r w:rsidR="001D2BF0" w:rsidRPr="001D2BF0">
              <w:rPr>
                <w:rFonts w:ascii="Calibri" w:hAnsi="Calibri"/>
                <w:sz w:val="22"/>
                <w:szCs w:val="22"/>
              </w:rPr>
              <w:t xml:space="preserve"> nõudeid ja objekti eripära, säilitades teiste süsteemide terviklikkuse; järgib olulisi ehituslikke ohutusnõudeid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771A2C6C" w14:textId="222D0930" w:rsidR="001D2BF0" w:rsidRPr="001D2BF0" w:rsidRDefault="00267C49" w:rsidP="001D2BF0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1D2BF0" w:rsidRPr="001D2BF0">
              <w:rPr>
                <w:rFonts w:ascii="Calibri" w:hAnsi="Calibri"/>
                <w:sz w:val="22"/>
                <w:szCs w:val="22"/>
              </w:rPr>
              <w:t>aigaldab kaableid kasutades etteantud materjale ning rajab kaabliteid arvestades etteantud juhiseid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2B4B14B8" w14:textId="33F1C8C6" w:rsidR="001D2BF0" w:rsidRPr="00267C49" w:rsidRDefault="00267C49" w:rsidP="000C16D5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Calibri" w:hAnsi="Calibri"/>
                <w:sz w:val="22"/>
                <w:szCs w:val="22"/>
                <w:u w:val="single"/>
              </w:rPr>
            </w:pPr>
            <w:r w:rsidRPr="00267C49">
              <w:rPr>
                <w:rFonts w:ascii="Calibri" w:hAnsi="Calibri"/>
                <w:sz w:val="22"/>
                <w:szCs w:val="22"/>
              </w:rPr>
              <w:t>p</w:t>
            </w:r>
            <w:r w:rsidR="001D2BF0" w:rsidRPr="00267C49">
              <w:rPr>
                <w:rFonts w:ascii="Calibri" w:hAnsi="Calibri"/>
                <w:sz w:val="22"/>
                <w:szCs w:val="22"/>
              </w:rPr>
              <w:t>aigaldab seadmeid, kasutades etteantud materjale ja arvestades juhiseid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0B20533" w14:textId="77777777" w:rsidR="001D2BF0" w:rsidRPr="00610B6B" w:rsidRDefault="001D2BF0" w:rsidP="001D2BF0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5E09ED" w14:paraId="15728ADB" w14:textId="77777777" w:rsidTr="00610B6B">
        <w:tc>
          <w:tcPr>
            <w:tcW w:w="9322" w:type="dxa"/>
            <w:gridSpan w:val="2"/>
          </w:tcPr>
          <w:p w14:paraId="76B19373" w14:textId="1760C032" w:rsidR="005E09ED" w:rsidRPr="005E09ED" w:rsidRDefault="005E09ED" w:rsidP="001D2BF0">
            <w:pPr>
              <w:rPr>
                <w:rFonts w:ascii="Calibri" w:hAnsi="Calibri"/>
                <w:sz w:val="22"/>
                <w:szCs w:val="22"/>
              </w:rPr>
            </w:pPr>
            <w:r w:rsidRPr="005E09ED">
              <w:rPr>
                <w:rFonts w:ascii="Calibri" w:hAnsi="Calibri"/>
                <w:color w:val="FF0000"/>
                <w:sz w:val="22"/>
                <w:szCs w:val="22"/>
              </w:rPr>
              <w:t>Ettepanekud kompetentside kohta</w:t>
            </w: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29C7C987" w14:textId="5DB01378" w:rsidR="0055734D" w:rsidRDefault="00F602FB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>
        <w:rPr>
          <w:rFonts w:ascii="Calibri" w:hAnsi="Calibri"/>
          <w:b/>
          <w:color w:val="FF0000"/>
          <w:sz w:val="28"/>
          <w:szCs w:val="28"/>
        </w:rPr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64"/>
        <w:gridCol w:w="4546"/>
      </w:tblGrid>
      <w:tr w:rsidR="001E29DD" w14:paraId="32A46DC8" w14:textId="77777777" w:rsidTr="00520BDC">
        <w:tc>
          <w:tcPr>
            <w:tcW w:w="9503" w:type="dxa"/>
            <w:gridSpan w:val="3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lastRenderedPageBreak/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  <w:gridSpan w:val="2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  <w:gridSpan w:val="2"/>
          </w:tcPr>
          <w:p w14:paraId="19334576" w14:textId="77777777" w:rsidR="001E29DD" w:rsidRDefault="00267C49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Oliver Riik – Telegrupp AS</w:t>
            </w:r>
          </w:p>
          <w:p w14:paraId="0A560A3E" w14:textId="77777777" w:rsidR="00267C49" w:rsidRDefault="00267C49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Tõnu Kutsar – Telealarm OÜ</w:t>
            </w:r>
          </w:p>
          <w:p w14:paraId="22E22E00" w14:textId="77777777" w:rsidR="00267C49" w:rsidRDefault="00267C49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Tarmo Nigols – G4S Eesti AS</w:t>
            </w:r>
          </w:p>
          <w:p w14:paraId="48B55A2A" w14:textId="77777777" w:rsidR="00267C49" w:rsidRDefault="00267C49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Marina Koit –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Henert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Grupp OÜ</w:t>
            </w:r>
          </w:p>
          <w:p w14:paraId="34A753F8" w14:textId="77777777" w:rsidR="00267C49" w:rsidRDefault="00267C49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Ülo Kala –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Selerek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OÜ</w:t>
            </w:r>
          </w:p>
          <w:p w14:paraId="2D7B7424" w14:textId="77777777" w:rsidR="00267C49" w:rsidRDefault="00267C49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Neeme Ervin – Import Service OÜ</w:t>
            </w:r>
          </w:p>
          <w:p w14:paraId="43AF6515" w14:textId="77777777" w:rsidR="00267C49" w:rsidRDefault="00267C49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Ergo Manninen – Päästeamet</w:t>
            </w:r>
          </w:p>
          <w:p w14:paraId="11236CC0" w14:textId="77777777" w:rsidR="00267C49" w:rsidRDefault="00267C49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Mihkel Kask – Politsei- ja Piirivalveamet</w:t>
            </w:r>
          </w:p>
          <w:p w14:paraId="12EB2229" w14:textId="798A6620" w:rsidR="00267C49" w:rsidRPr="00331584" w:rsidRDefault="00267C49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Andre Lilleleht – Eesti Turvaettevõtete Liit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  <w:gridSpan w:val="2"/>
          </w:tcPr>
          <w:p w14:paraId="07C14CC0" w14:textId="77777777" w:rsidR="001E29DD" w:rsidRPr="00331584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  <w:gridSpan w:val="2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  <w:gridSpan w:val="2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  <w:gridSpan w:val="2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  <w:gridSpan w:val="2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  <w:gridSpan w:val="2"/>
          </w:tcPr>
          <w:p w14:paraId="06712304" w14:textId="4D075B52" w:rsidR="001E29DD" w:rsidRPr="004E5056" w:rsidRDefault="0058466E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 w:rsidRPr="00BB1522">
              <w:rPr>
                <w:rFonts w:ascii="Calibri" w:hAnsi="Calibri"/>
                <w:sz w:val="22"/>
                <w:szCs w:val="22"/>
              </w:rPr>
              <w:t>3114 Elektroonikatehnikud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  <w:gridSpan w:val="2"/>
          </w:tcPr>
          <w:p w14:paraId="7DF4C167" w14:textId="5C0A954A" w:rsidR="001E29DD" w:rsidRPr="0058466E" w:rsidRDefault="0058466E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58466E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1E29DD" w14:paraId="554E76B1" w14:textId="77777777" w:rsidTr="00520BDC">
        <w:tc>
          <w:tcPr>
            <w:tcW w:w="9503" w:type="dxa"/>
            <w:gridSpan w:val="3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58466E" w14:paraId="435B711C" w14:textId="77777777" w:rsidTr="0058466E">
        <w:tc>
          <w:tcPr>
            <w:tcW w:w="4957" w:type="dxa"/>
            <w:gridSpan w:val="2"/>
          </w:tcPr>
          <w:p w14:paraId="2E18E093" w14:textId="77777777" w:rsidR="0058466E" w:rsidRPr="00331584" w:rsidRDefault="0058466E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</w:p>
        </w:tc>
        <w:tc>
          <w:tcPr>
            <w:tcW w:w="4546" w:type="dxa"/>
          </w:tcPr>
          <w:p w14:paraId="3E2C44E2" w14:textId="059A4292" w:rsidR="0058466E" w:rsidRPr="00331584" w:rsidRDefault="0058466E" w:rsidP="00520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FreeSans" w:hAnsi="FreeSans" w:cs="FreeSans"/>
                <w:sz w:val="20"/>
                <w:szCs w:val="20"/>
                <w:lang w:eastAsia="et-EE"/>
              </w:rPr>
              <w:t xml:space="preserve">Security and </w:t>
            </w:r>
            <w:proofErr w:type="spellStart"/>
            <w:r>
              <w:rPr>
                <w:rFonts w:ascii="FreeSans" w:hAnsi="FreeSans" w:cs="FreeSans"/>
                <w:sz w:val="20"/>
                <w:szCs w:val="20"/>
                <w:lang w:eastAsia="et-EE"/>
              </w:rPr>
              <w:t>Fire</w:t>
            </w:r>
            <w:proofErr w:type="spellEnd"/>
            <w:r>
              <w:rPr>
                <w:rFonts w:ascii="FreeSans" w:hAnsi="FreeSans" w:cs="FreeSans"/>
                <w:sz w:val="20"/>
                <w:szCs w:val="20"/>
                <w:lang w:eastAsia="et-EE"/>
              </w:rPr>
              <w:t xml:space="preserve"> </w:t>
            </w:r>
            <w:proofErr w:type="spellStart"/>
            <w:r>
              <w:rPr>
                <w:rFonts w:ascii="FreeSans" w:hAnsi="FreeSans" w:cs="FreeSans"/>
                <w:sz w:val="20"/>
                <w:szCs w:val="20"/>
                <w:lang w:eastAsia="et-EE"/>
              </w:rPr>
              <w:t>Protection</w:t>
            </w:r>
            <w:proofErr w:type="spellEnd"/>
            <w:r>
              <w:rPr>
                <w:rFonts w:ascii="FreeSans" w:hAnsi="FreeSans" w:cs="FreeSans"/>
                <w:sz w:val="20"/>
                <w:szCs w:val="20"/>
                <w:lang w:eastAsia="et-EE"/>
              </w:rPr>
              <w:t xml:space="preserve"> Systems </w:t>
            </w:r>
            <w:proofErr w:type="spellStart"/>
            <w:r>
              <w:rPr>
                <w:rFonts w:ascii="FreeSans" w:hAnsi="FreeSans" w:cs="FreeSans"/>
                <w:sz w:val="20"/>
                <w:szCs w:val="20"/>
                <w:lang w:eastAsia="et-EE"/>
              </w:rPr>
              <w:t>Installer</w:t>
            </w:r>
            <w:proofErr w:type="spellEnd"/>
            <w:r>
              <w:rPr>
                <w:rFonts w:ascii="FreeSans" w:hAnsi="FreeSans" w:cs="FreeSans"/>
                <w:sz w:val="20"/>
                <w:szCs w:val="20"/>
                <w:lang w:eastAsia="et-EE"/>
              </w:rPr>
              <w:t xml:space="preserve">, </w:t>
            </w:r>
            <w:proofErr w:type="spellStart"/>
            <w:r>
              <w:rPr>
                <w:rFonts w:ascii="FreeSans" w:hAnsi="FreeSans" w:cs="FreeSans"/>
                <w:sz w:val="20"/>
                <w:szCs w:val="20"/>
                <w:lang w:eastAsia="et-EE"/>
              </w:rPr>
              <w:t>level</w:t>
            </w:r>
            <w:proofErr w:type="spellEnd"/>
            <w:r>
              <w:rPr>
                <w:rFonts w:ascii="FreeSans" w:hAnsi="FreeSans" w:cs="FreeSans"/>
                <w:sz w:val="20"/>
                <w:szCs w:val="20"/>
                <w:lang w:eastAsia="et-EE"/>
              </w:rPr>
              <w:t xml:space="preserve"> 3</w:t>
            </w:r>
          </w:p>
        </w:tc>
      </w:tr>
      <w:tr w:rsidR="004761A2" w14:paraId="54412D70" w14:textId="77777777" w:rsidTr="00520BDC">
        <w:tc>
          <w:tcPr>
            <w:tcW w:w="9503" w:type="dxa"/>
            <w:gridSpan w:val="3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3"/>
            <w:shd w:val="clear" w:color="auto" w:fill="FFFFFF"/>
          </w:tcPr>
          <w:p w14:paraId="63790304" w14:textId="35E4A545" w:rsidR="00AA03E3" w:rsidRDefault="00063CA9" w:rsidP="00520BDC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8466E" w:rsidRPr="001D2BF0">
              <w:rPr>
                <w:rFonts w:ascii="Calibri" w:hAnsi="Calibri"/>
                <w:iCs/>
                <w:sz w:val="22"/>
                <w:szCs w:val="22"/>
              </w:rPr>
              <w:t xml:space="preserve"> Keelte oskustasemete kirjeldused</w:t>
            </w:r>
          </w:p>
          <w:p w14:paraId="3475AEC9" w14:textId="1A930BD6" w:rsidR="004A79CF" w:rsidRPr="00DD5358" w:rsidRDefault="004A79CF" w:rsidP="004A79CF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E5DB7" w14:textId="77777777" w:rsidR="006638B5" w:rsidRDefault="006638B5" w:rsidP="009451C8">
      <w:r>
        <w:separator/>
      </w:r>
    </w:p>
  </w:endnote>
  <w:endnote w:type="continuationSeparator" w:id="0">
    <w:p w14:paraId="5384DB22" w14:textId="77777777" w:rsidR="006638B5" w:rsidRDefault="006638B5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eeSans">
    <w:altName w:val="Calibri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53410" w14:textId="77777777" w:rsidR="006638B5" w:rsidRDefault="006638B5" w:rsidP="009451C8">
      <w:r>
        <w:separator/>
      </w:r>
    </w:p>
  </w:footnote>
  <w:footnote w:type="continuationSeparator" w:id="0">
    <w:p w14:paraId="0A6A68F3" w14:textId="77777777" w:rsidR="006638B5" w:rsidRDefault="006638B5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5CD8D" w14:textId="6BC01134" w:rsidR="00B378ED" w:rsidRDefault="00B378ED">
    <w:pPr>
      <w:pStyle w:val="Header"/>
    </w:pPr>
  </w:p>
  <w:p w14:paraId="4260DB78" w14:textId="02139082" w:rsidR="00B378ED" w:rsidRDefault="00B378ED">
    <w:pPr>
      <w:pStyle w:val="Header"/>
    </w:pPr>
  </w:p>
  <w:p w14:paraId="439B738A" w14:textId="3DAC4456" w:rsidR="00B378ED" w:rsidRDefault="00B378ED">
    <w:pPr>
      <w:pStyle w:val="Header"/>
    </w:pPr>
    <w:bookmarkStart w:id="0" w:name="OLE_LINK6"/>
    <w:bookmarkStart w:id="1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2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E1B7A"/>
    <w:multiLevelType w:val="hybridMultilevel"/>
    <w:tmpl w:val="3788C57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021DFF"/>
    <w:multiLevelType w:val="hybridMultilevel"/>
    <w:tmpl w:val="13E6B19E"/>
    <w:lvl w:ilvl="0" w:tplc="751410E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95133"/>
    <w:multiLevelType w:val="hybridMultilevel"/>
    <w:tmpl w:val="2682A6F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34DD3"/>
    <w:multiLevelType w:val="hybridMultilevel"/>
    <w:tmpl w:val="B7DAD6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26BA2"/>
    <w:multiLevelType w:val="hybridMultilevel"/>
    <w:tmpl w:val="09240BAE"/>
    <w:lvl w:ilvl="0" w:tplc="6476A36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654C7B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7"/>
  </w:num>
  <w:num w:numId="5">
    <w:abstractNumId w:val="11"/>
  </w:num>
  <w:num w:numId="6">
    <w:abstractNumId w:val="15"/>
  </w:num>
  <w:num w:numId="7">
    <w:abstractNumId w:val="13"/>
  </w:num>
  <w:num w:numId="8">
    <w:abstractNumId w:val="18"/>
  </w:num>
  <w:num w:numId="9">
    <w:abstractNumId w:val="9"/>
  </w:num>
  <w:num w:numId="10">
    <w:abstractNumId w:val="2"/>
  </w:num>
  <w:num w:numId="11">
    <w:abstractNumId w:val="0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4"/>
  </w:num>
  <w:num w:numId="17">
    <w:abstractNumId w:val="10"/>
  </w:num>
  <w:num w:numId="18">
    <w:abstractNumId w:val="14"/>
  </w:num>
  <w:num w:numId="19">
    <w:abstractNumId w:val="20"/>
  </w:num>
  <w:num w:numId="20">
    <w:abstractNumId w:val="12"/>
  </w:num>
  <w:num w:numId="21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57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2BF0"/>
    <w:rsid w:val="001D30A4"/>
    <w:rsid w:val="001D4EAB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32C73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1865"/>
    <w:rsid w:val="00263C86"/>
    <w:rsid w:val="00265F45"/>
    <w:rsid w:val="00267C49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5DBE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9BF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3839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8466E"/>
    <w:rsid w:val="005957CC"/>
    <w:rsid w:val="00597C5D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09ED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38B5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77DB6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35F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4382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B6343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4ACC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4126"/>
    <w:rsid w:val="00BB7066"/>
    <w:rsid w:val="00BB7678"/>
    <w:rsid w:val="00BB7895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06820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94D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01E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87C87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85</TotalTime>
  <Pages>4</Pages>
  <Words>670</Words>
  <Characters>3887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Maris Saarsalu</cp:lastModifiedBy>
  <cp:revision>11</cp:revision>
  <cp:lastPrinted>2011-06-28T11:10:00Z</cp:lastPrinted>
  <dcterms:created xsi:type="dcterms:W3CDTF">2020-10-07T13:41:00Z</dcterms:created>
  <dcterms:modified xsi:type="dcterms:W3CDTF">2020-11-18T10:50:00Z</dcterms:modified>
</cp:coreProperties>
</file>